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8F01FF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8F01FF">
        <w:rPr>
          <w:rFonts w:ascii="Sylfaen" w:hAnsi="Sylfaen"/>
          <w:b/>
          <w:sz w:val="28"/>
          <w:lang w:val="ka-GE"/>
        </w:rPr>
        <w:t>მთავრობის</w:t>
      </w:r>
      <w:r w:rsidR="005A44F5" w:rsidRPr="008F01FF">
        <w:rPr>
          <w:rFonts w:ascii="Sylfaen" w:hAnsi="Sylfaen"/>
          <w:b/>
          <w:sz w:val="28"/>
          <w:lang w:val="ka-GE"/>
        </w:rPr>
        <w:t xml:space="preserve"> ვალი</w:t>
      </w:r>
    </w:p>
    <w:p w:rsidR="003D0AA5" w:rsidRPr="008F01FF" w:rsidRDefault="00CC46C4" w:rsidP="003D0AA5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8F01FF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3D0AA5" w:rsidRPr="008F01FF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3D0AA5" w:rsidRPr="008F01FF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3D0AA5" w:rsidRPr="008F01FF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3D0AA5" w:rsidRPr="008F01FF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2022 წლის </w:t>
      </w:r>
      <w:r w:rsidR="00150D3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31 ოქტომბრის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>27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 </w:t>
      </w:r>
      <w:r w:rsidR="00000C68" w:rsidRPr="008F01FF">
        <w:rPr>
          <w:rFonts w:ascii="Sylfaen" w:hAnsi="Sylfaen" w:cs="Sylfaen"/>
          <w:szCs w:val="21"/>
          <w:shd w:val="clear" w:color="auto" w:fill="FFFFFF"/>
        </w:rPr>
        <w:t>455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00C68" w:rsidRPr="008F01FF">
        <w:rPr>
          <w:rFonts w:ascii="Sylfaen" w:hAnsi="Sylfaen" w:cs="Sylfaen"/>
          <w:szCs w:val="21"/>
          <w:shd w:val="clear" w:color="auto" w:fill="FFFFFF"/>
        </w:rPr>
        <w:t>1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:rsidR="0043407E" w:rsidRPr="008F01FF" w:rsidRDefault="003D0AA5" w:rsidP="003D0AA5">
      <w:pPr>
        <w:spacing w:after="0"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ab/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Pr="008F01FF">
        <w:rPr>
          <w:rFonts w:ascii="Sylfaen" w:hAnsi="Sylfaen"/>
          <w:szCs w:val="21"/>
          <w:shd w:val="clear" w:color="auto" w:fill="FFFFFF"/>
        </w:rPr>
        <w:t>2</w:t>
      </w:r>
      <w:r w:rsidR="00150D31" w:rsidRPr="008F01FF">
        <w:rPr>
          <w:rFonts w:ascii="Sylfaen" w:hAnsi="Sylfaen"/>
          <w:szCs w:val="21"/>
          <w:shd w:val="clear" w:color="auto" w:fill="FFFFFF"/>
        </w:rPr>
        <w:t>7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 </w:t>
      </w:r>
      <w:r w:rsidR="00150D31" w:rsidRPr="008F01FF">
        <w:rPr>
          <w:rFonts w:ascii="Sylfaen" w:hAnsi="Sylfaen"/>
          <w:szCs w:val="21"/>
          <w:shd w:val="clear" w:color="auto" w:fill="FFFFFF"/>
        </w:rPr>
        <w:t>028</w:t>
      </w:r>
      <w:r w:rsidRPr="008F01FF">
        <w:rPr>
          <w:rFonts w:ascii="Sylfaen" w:hAnsi="Sylfaen"/>
          <w:szCs w:val="21"/>
          <w:shd w:val="clear" w:color="auto" w:fill="FFFFFF"/>
        </w:rPr>
        <w:t>.</w:t>
      </w:r>
      <w:r w:rsidR="00150D31" w:rsidRPr="008F01FF">
        <w:rPr>
          <w:rFonts w:ascii="Sylfaen" w:hAnsi="Sylfaen"/>
          <w:szCs w:val="21"/>
          <w:shd w:val="clear" w:color="auto" w:fill="FFFFFF"/>
        </w:rPr>
        <w:t>1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 w:rsidRPr="008F01FF">
        <w:rPr>
          <w:rFonts w:ascii="Sylfaen" w:hAnsi="Sylfaen"/>
          <w:szCs w:val="21"/>
          <w:shd w:val="clear" w:color="auto" w:fill="FFFFFF"/>
        </w:rPr>
        <w:t>42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Pr="008F01FF">
        <w:rPr>
          <w:rFonts w:ascii="Sylfaen" w:hAnsi="Sylfaen"/>
          <w:szCs w:val="21"/>
          <w:shd w:val="clear" w:color="auto" w:fill="FFFFFF"/>
        </w:rPr>
        <w:t>4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</w:t>
      </w:r>
      <w:r w:rsidRPr="008F01FF">
        <w:rPr>
          <w:rFonts w:ascii="Sylfaen" w:hAnsi="Sylfaen"/>
          <w:szCs w:val="21"/>
          <w:shd w:val="clear" w:color="auto" w:fill="FFFFFF"/>
        </w:rPr>
        <w:t>384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Pr="008F01FF">
        <w:rPr>
          <w:rFonts w:ascii="Sylfaen" w:hAnsi="Sylfaen"/>
          <w:szCs w:val="21"/>
          <w:shd w:val="clear" w:color="auto" w:fill="FFFFFF"/>
        </w:rPr>
        <w:t>6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000C68" w:rsidRPr="008F01FF">
        <w:rPr>
          <w:rFonts w:ascii="Sylfaen" w:hAnsi="Sylfaen"/>
          <w:szCs w:val="21"/>
          <w:shd w:val="clear" w:color="auto" w:fill="FFFFFF"/>
        </w:rPr>
        <w:t>.</w:t>
      </w:r>
      <w:r w:rsidR="00150D31" w:rsidRPr="008F01FF">
        <w:rPr>
          <w:rFonts w:ascii="Sylfaen" w:hAnsi="Sylfaen"/>
          <w:szCs w:val="21"/>
          <w:shd w:val="clear" w:color="auto" w:fill="FFFFFF"/>
        </w:rPr>
        <w:t xml:space="preserve"> </w:t>
      </w:r>
    </w:p>
    <w:p w:rsidR="00C50CA0" w:rsidRPr="008F01FF" w:rsidRDefault="00C50CA0" w:rsidP="0043407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0369D7" w:rsidRPr="008F01FF" w:rsidRDefault="000369D7" w:rsidP="003D0AA5">
      <w:pPr>
        <w:spacing w:line="240" w:lineRule="auto"/>
        <w:ind w:firstLine="720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8F01FF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6F4202" w:rsidRPr="008F01FF" w:rsidRDefault="003D0AA5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Pr="008F01FF">
        <w:rPr>
          <w:rFonts w:ascii="Sylfaen" w:hAnsi="Sylfaen"/>
          <w:szCs w:val="21"/>
          <w:shd w:val="clear" w:color="auto" w:fill="FFFFFF"/>
        </w:rPr>
        <w:t>20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1D7580" w:rsidRPr="008F01FF">
        <w:rPr>
          <w:rFonts w:ascii="Sylfaen" w:hAnsi="Sylfaen"/>
          <w:szCs w:val="21"/>
          <w:shd w:val="clear" w:color="auto" w:fill="FFFFFF"/>
          <w:lang w:val="ka-GE"/>
        </w:rPr>
        <w:t>149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D7580" w:rsidRPr="008F01FF">
        <w:rPr>
          <w:rFonts w:ascii="Sylfaen" w:hAnsi="Sylfaen"/>
          <w:szCs w:val="21"/>
          <w:shd w:val="clear" w:color="auto" w:fill="FFFFFF"/>
          <w:lang w:val="ka-GE"/>
        </w:rPr>
        <w:t>6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4A6F11" w:rsidRPr="008F01FF">
        <w:rPr>
          <w:rFonts w:ascii="Sylfaen" w:hAnsi="Sylfaen"/>
          <w:szCs w:val="21"/>
          <w:shd w:val="clear" w:color="auto" w:fill="FFFFFF"/>
        </w:rPr>
        <w:t>7</w:t>
      </w:r>
      <w:r w:rsidR="00000C68" w:rsidRPr="008F01FF">
        <w:rPr>
          <w:rFonts w:ascii="Sylfaen" w:hAnsi="Sylfaen"/>
          <w:szCs w:val="21"/>
          <w:shd w:val="clear" w:color="auto" w:fill="FFFFFF"/>
        </w:rPr>
        <w:t>4</w:t>
      </w:r>
      <w:r w:rsidRPr="008F01FF">
        <w:rPr>
          <w:rFonts w:ascii="Sylfaen" w:hAnsi="Sylfaen"/>
          <w:szCs w:val="21"/>
          <w:shd w:val="clear" w:color="auto" w:fill="FFFFFF"/>
        </w:rPr>
        <w:t>%-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Pr="008F01FF">
        <w:rPr>
          <w:rFonts w:ascii="Sylfaen" w:hAnsi="Sylfaen"/>
          <w:szCs w:val="21"/>
          <w:shd w:val="clear" w:color="auto" w:fill="FFFFFF"/>
        </w:rPr>
        <w:t xml:space="preserve">.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8F01FF">
        <w:rPr>
          <w:rFonts w:ascii="Sylfaen" w:hAnsi="Sylfaen"/>
          <w:szCs w:val="21"/>
          <w:shd w:val="clear" w:color="auto" w:fill="FFFFFF"/>
        </w:rPr>
        <w:t xml:space="preserve">. 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8F01FF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20.</w:t>
      </w:r>
      <w:r w:rsidRPr="008F01FF">
        <w:rPr>
          <w:rFonts w:ascii="Sylfaen" w:hAnsi="Sylfaen"/>
          <w:szCs w:val="21"/>
          <w:shd w:val="clear" w:color="auto" w:fill="FFFFFF"/>
        </w:rPr>
        <w:t xml:space="preserve">8 </w:t>
      </w:r>
      <w:proofErr w:type="spellStart"/>
      <w:r w:rsidRPr="008F01FF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Pr="008F01FF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Pr="008F01FF">
        <w:rPr>
          <w:rFonts w:ascii="Sylfaen" w:hAnsi="Sylfaen"/>
          <w:szCs w:val="21"/>
          <w:shd w:val="clear" w:color="auto" w:fill="FFFFFF"/>
        </w:rPr>
        <w:t xml:space="preserve"> 9.4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წელს, ხოლო 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Pr="008F01FF">
        <w:rPr>
          <w:rFonts w:ascii="Sylfaen" w:hAnsi="Sylfaen" w:cs="Sylfaen"/>
          <w:szCs w:val="21"/>
          <w:shd w:val="clear" w:color="auto" w:fill="FFFFFF"/>
        </w:rPr>
        <w:t>1.</w:t>
      </w:r>
      <w:r w:rsidR="004A6F11" w:rsidRPr="008F01FF">
        <w:rPr>
          <w:rFonts w:ascii="Sylfaen" w:hAnsi="Sylfaen" w:cs="Sylfaen"/>
          <w:szCs w:val="21"/>
          <w:shd w:val="clear" w:color="auto" w:fill="FFFFFF"/>
        </w:rPr>
        <w:t>88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3D0AA5" w:rsidRPr="008F01FF" w:rsidRDefault="003D0AA5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8F01FF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52685D" wp14:editId="0A7A7707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7D58" w:rsidRPr="00A33B48" w:rsidRDefault="00D17D58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D17D58" w:rsidRPr="00A411AE" w:rsidRDefault="00D17D58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88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D17D58" w:rsidRPr="00A411AE" w:rsidRDefault="00D17D58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D17D58" w:rsidRPr="00DE4001" w:rsidRDefault="00D17D58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.4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52685D" id="Group 6" o:spid="_x0000_s1026" style="position:absolute;left:0;text-align:left;margin-left:311.25pt;margin-top:65.35pt;width:201pt;height:49.35pt;z-index:251667456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17D58" w:rsidRPr="00A33B48" w:rsidRDefault="00D17D58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D17D58" w:rsidRPr="00A411AE" w:rsidRDefault="00D17D58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88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D17D58" w:rsidRPr="00A411AE" w:rsidRDefault="00D17D58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D17D58" w:rsidRPr="00DE4001" w:rsidRDefault="00D17D58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673793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.4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8F01FF">
        <w:rPr>
          <w:rFonts w:ascii="Sylfaen" w:hAnsi="Sylfaen"/>
          <w:noProof/>
        </w:rPr>
        <w:drawing>
          <wp:anchor distT="0" distB="0" distL="114300" distR="114300" simplePos="0" relativeHeight="251668480" behindDoc="0" locked="0" layoutInCell="1" allowOverlap="1" wp14:anchorId="173506B6" wp14:editId="4F0E5E58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მთავრობის ვალის სტრუქტურა 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>202</w:t>
      </w:r>
      <w:r w:rsidRPr="008F01FF">
        <w:rPr>
          <w:rFonts w:ascii="Sylfaen" w:hAnsi="Sylfaen"/>
          <w:b/>
          <w:szCs w:val="18"/>
          <w:shd w:val="clear" w:color="auto" w:fill="FFFFFF"/>
        </w:rPr>
        <w:t>2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ოქტომბრის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22857" w:rsidRPr="008F01FF" w:rsidRDefault="00322857" w:rsidP="00322857">
      <w:pPr>
        <w:spacing w:line="240" w:lineRule="auto"/>
        <w:ind w:firstLine="720"/>
        <w:jc w:val="both"/>
        <w:rPr>
          <w:rFonts w:ascii="Sylfaen" w:hAnsi="Sylfaen"/>
          <w:lang w:val="ka-GE"/>
        </w:rPr>
      </w:pPr>
    </w:p>
    <w:p w:rsidR="003D0AA5" w:rsidRPr="008F01FF" w:rsidRDefault="003D0AA5" w:rsidP="003D0AA5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Pr="008F01FF">
        <w:rPr>
          <w:rFonts w:ascii="Sylfaen" w:hAnsi="Sylfaen" w:cs="Sylfaen"/>
          <w:szCs w:val="21"/>
          <w:shd w:val="clear" w:color="auto" w:fill="FFFFFF"/>
        </w:rPr>
        <w:t>2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2 წლის </w:t>
      </w:r>
      <w:r w:rsidR="00150D3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31 ოქტომბრის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53%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Pr="008F01FF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6F4202" w:rsidRPr="008F01FF" w:rsidRDefault="006F4202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A93CD1" w:rsidRPr="008F01FF" w:rsidRDefault="00C50CA0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 w:rsidRPr="008F01FF">
        <w:rPr>
          <w:rFonts w:ascii="Sylfaen" w:hAnsi="Sylfaen"/>
          <w:noProof/>
        </w:rPr>
        <w:drawing>
          <wp:anchor distT="0" distB="0" distL="114300" distR="114300" simplePos="0" relativeHeight="251665408" behindDoc="1" locked="0" layoutInCell="1" allowOverlap="1" wp14:anchorId="595FF81E" wp14:editId="7A230245">
            <wp:simplePos x="0" y="0"/>
            <wp:positionH relativeFrom="column">
              <wp:posOffset>693420</wp:posOffset>
            </wp:positionH>
            <wp:positionV relativeFrom="paragraph">
              <wp:posOffset>6350</wp:posOffset>
            </wp:positionV>
            <wp:extent cx="2228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5" y="21308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57" w:rsidRPr="008F01FF">
        <w:rPr>
          <w:rFonts w:ascii="Sylfaen" w:hAnsi="Sylfaen"/>
          <w:noProof/>
        </w:rPr>
        <w:drawing>
          <wp:anchor distT="0" distB="0" distL="114300" distR="114300" simplePos="0" relativeHeight="251664384" behindDoc="1" locked="0" layoutInCell="1" allowOverlap="1" wp14:anchorId="13790301" wp14:editId="01F0A99C">
            <wp:simplePos x="0" y="0"/>
            <wp:positionH relativeFrom="column">
              <wp:posOffset>3939540</wp:posOffset>
            </wp:positionH>
            <wp:positionV relativeFrom="paragraph">
              <wp:posOffset>5080</wp:posOffset>
            </wp:positionV>
            <wp:extent cx="181292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35" y="21308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570C98" w:rsidRPr="008F01FF">
        <w:rPr>
          <w:rFonts w:ascii="Sylfaen" w:hAnsi="Sylfaen"/>
          <w:lang w:val="ka-GE"/>
        </w:rPr>
        <w:t xml:space="preserve">  </w:t>
      </w:r>
    </w:p>
    <w:p w:rsidR="006042C4" w:rsidRPr="008F01FF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8F01FF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br w:type="page"/>
      </w:r>
    </w:p>
    <w:p w:rsidR="003D0AA5" w:rsidRPr="008F01FF" w:rsidRDefault="003D0AA5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lastRenderedPageBreak/>
        <w:t>მთავრობის საგარეო ვალის სტრუქტურა - 20</w:t>
      </w:r>
      <w:r w:rsidRPr="008F01FF">
        <w:rPr>
          <w:rFonts w:ascii="Sylfaen" w:hAnsi="Sylfaen"/>
          <w:b/>
        </w:rPr>
        <w:t>2</w:t>
      </w:r>
      <w:r w:rsidRPr="008F01FF">
        <w:rPr>
          <w:rFonts w:ascii="Sylfaen" w:hAnsi="Sylfaen"/>
          <w:b/>
          <w:lang w:val="ka-GE"/>
        </w:rPr>
        <w:t xml:space="preserve">2 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ოქტომბრის </w:t>
      </w:r>
      <w:r w:rsidRPr="008F01FF">
        <w:rPr>
          <w:rFonts w:ascii="Sylfaen" w:hAnsi="Sylfaen"/>
          <w:b/>
          <w:lang w:val="ka-GE"/>
        </w:rPr>
        <w:t>მდგომარეობით</w:t>
      </w:r>
    </w:p>
    <w:p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4"/>
        <w:gridCol w:w="951"/>
        <w:gridCol w:w="1428"/>
        <w:gridCol w:w="1328"/>
        <w:gridCol w:w="1137"/>
        <w:gridCol w:w="1318"/>
        <w:gridCol w:w="1137"/>
      </w:tblGrid>
      <w:tr w:rsidR="00AC5AB3" w:rsidRPr="00D17D58" w:rsidTr="008D62DA">
        <w:trPr>
          <w:trHeight w:hRule="exact" w:val="792"/>
          <w:tblHeader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</w:rPr>
            </w:pP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კრედიტორი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</w:rPr>
            </w:pP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კრედიტის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ვალუტა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  <w:lang w:val="ka-GE"/>
              </w:rPr>
            </w:pPr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ნაშთი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ათასი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   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აშშ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დო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  <w:lang w:val="ka-GE"/>
              </w:rPr>
              <w:t xml:space="preserve"> </w:t>
            </w:r>
          </w:p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</w:rPr>
            </w:pP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ლარი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  <w:lang w:val="ka-GE"/>
              </w:rPr>
            </w:pPr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ნაშთი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  <w:lang w:val="ka-GE"/>
              </w:rPr>
              <w:t xml:space="preserve"> </w:t>
            </w:r>
          </w:p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</w:rPr>
            </w:pP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ათასი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 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ლარი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</w:rPr>
            </w:pP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საპროცენტო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განაკვეთი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</w:rPr>
            </w:pPr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საპროცენტო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განაკვეთი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მოცემული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თარიღისათვის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8D62DA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</w:rPr>
            </w:pPr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შეწონილი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საპროცენტო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  <w:proofErr w:type="spellStart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>განაკვეთი</w:t>
            </w:r>
            <w:proofErr w:type="spellEnd"/>
            <w:r w:rsidRPr="008D62DA">
              <w:rPr>
                <w:rFonts w:ascii="Calibri" w:eastAsia="Times New Roman" w:hAnsi="Calibri" w:cs="Calibri"/>
                <w:bCs/>
                <w:sz w:val="16"/>
                <w:szCs w:val="14"/>
              </w:rPr>
              <w:t xml:space="preserve"> </w:t>
            </w:r>
          </w:p>
        </w:tc>
      </w:tr>
      <w:tr w:rsidR="00AC5AB3" w:rsidRPr="00D17D58" w:rsidTr="008D62DA">
        <w:trPr>
          <w:trHeight w:hRule="exact" w:val="351"/>
        </w:trPr>
        <w:tc>
          <w:tcPr>
            <w:tcW w:w="19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AB3" w:rsidRPr="00D17D58" w:rsidRDefault="008D62DA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  <w:lang w:val="ka-GE"/>
              </w:rPr>
              <w:t>მთავრობის</w:t>
            </w:r>
            <w:r w:rsidR="00AC5AB3" w:rsidRPr="00D17D58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="00AC5AB3" w:rsidRPr="00D17D58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  <w:t>საგარეო</w:t>
            </w:r>
            <w:proofErr w:type="spellEnd"/>
            <w:r w:rsidR="00AC5AB3" w:rsidRPr="00D17D58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="00AC5AB3" w:rsidRPr="00D17D58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  <w:t>ვალი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  <w:t xml:space="preserve">          7,259,040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4"/>
              </w:rPr>
              <w:t xml:space="preserve">     20,149,642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4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4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4"/>
              </w:rPr>
              <w:t> 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9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მრავალმხრივი</w:t>
            </w:r>
            <w:proofErr w:type="spellEnd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კრედიტორები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          5,319,529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     14,765,950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განვითარების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საერთაშორისო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ასოციაცია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(WB - IDA)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477,654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1,325,871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0.049%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204,635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568,027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0.056%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7,626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21,168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2.15%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რეკონსტრუქციის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და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განვითარების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საერთაშორისო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ბანკი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(WB - IBRD)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89,459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248,319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1.39%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0.017%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5,309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14,736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3.05%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4,413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12,248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4.00%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6,109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16,958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4.52%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238,785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662,818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1.85%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0.061%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896,924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2,489,682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Ref.Rate+VS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3.78%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0.467%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სოფლის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მეურნეობის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განვითარების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საერთაშორისო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ფონდი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(IFAD)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SDR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15,131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42,002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0.75%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9,018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25,032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2,783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7,725.69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(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Ref.Rate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+ IBRD VS)/2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1.29%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7,260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20,151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0.003%</w:t>
            </w:r>
          </w:p>
        </w:tc>
      </w:tr>
      <w:tr w:rsidR="00AC5AB3" w:rsidRPr="00D17D58" w:rsidTr="008D62DA">
        <w:trPr>
          <w:trHeight w:hRule="exact" w:val="531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საერთაშორისო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სავალუტო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ფონდი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(IMF EFF,MOF)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188,644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523,638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SDR Rate of Charge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3.48%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0.091%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ევროგაერთიანება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r w:rsidRPr="00D17D58">
              <w:rPr>
                <w:rFonts w:ascii="Calibri" w:eastAsia="Times New Roman" w:hAnsi="Calibri" w:cs="Calibri"/>
                <w:color w:val="000000"/>
                <w:sz w:val="16"/>
                <w:szCs w:val="14"/>
              </w:rPr>
              <w:t>(EU)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94,428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262,114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0.13%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9,940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27,591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0.52%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12,922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35,868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1.16%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14,910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41,387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1.25%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0.003%</w:t>
            </w:r>
          </w:p>
        </w:tc>
      </w:tr>
      <w:tr w:rsidR="00AC5AB3" w:rsidRPr="00D17D58" w:rsidTr="008D62DA">
        <w:trPr>
          <w:trHeight w:hRule="exact" w:val="531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ევროპის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რეკონსტრუქციის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და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განვითარების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ბანკი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(EBRD)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220,078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610,892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+ 1%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1.88%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0.057%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აზიის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განვითარების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ბანკი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(ADB)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50,534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140,272 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0.007%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237,231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658,505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0.049%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21,046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58,420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0.005%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174,261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483,713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0.048%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91,747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254,670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0.24%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0.003%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70,533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195,786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0.33%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0.003%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169,795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471,318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0.39%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0.009%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42,161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117,030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0.64%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568,788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1,578,842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1.59%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0.125%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388,933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1,079,601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Ref.Rate+FS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3.44%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0.184%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აზიის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ინფრასტრუქტურის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განვითარების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ბანკი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(AIIB)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52,199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144,895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Ref.Rate+VS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5.24%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0.038%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44,729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124,159 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2.45%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0.015%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83,968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233,079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1.70%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0.020%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ევროსაბჭოს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განვითარების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ბანკი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(CEB)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7,744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21,495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1.78%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8D62DA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    896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2,487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0.24%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ევროპის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საინვესტიციო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ბანკი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(EIB)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84,489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234,524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0.33%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28,329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78,634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0.49%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44,729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124,159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0.55%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0.003%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19,880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55,182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0.59%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3,640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10,105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0.73%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7,886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21,891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0.86%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19,880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55,182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0.87%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49,699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137,955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0.96%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0.007%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    994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2,759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8D62DA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9,940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27,591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8D62DA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19,623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54,470 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1.69%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0.005%</w:t>
            </w:r>
          </w:p>
        </w:tc>
      </w:tr>
      <w:tr w:rsidR="00AC5AB3" w:rsidRPr="00D17D58" w:rsidTr="008D62DA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19,880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55,182 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1.94%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0.005%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84,489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234,524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2.04%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0.024%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6,127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17,009 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2.98%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0.003%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9,940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27,591 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3.19%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397,462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1,103,274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1.12%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0.062%</w:t>
            </w:r>
          </w:p>
        </w:tc>
      </w:tr>
      <w:tr w:rsidR="00AC5AB3" w:rsidRPr="00D17D58" w:rsidTr="00D17D58">
        <w:trPr>
          <w:trHeight w:hRule="exact" w:val="504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სკანდინავიური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გარემოსდაცვის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საფინანსო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კორპორაცია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(NEFCO)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1,951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5,417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2.76%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ორმხრივი</w:t>
            </w:r>
            <w:proofErr w:type="spellEnd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კრედიტორები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          1,438,311 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        3,992,463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ავსტრია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13,820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38,360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აზერბაიჯანი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3,240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8,994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თურქმენეთი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    211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  586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4.00%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თურქეთი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6,309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17,512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3.25%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0.003%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ირანი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2,363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6,560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რუსეთი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25,436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70,605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4.00%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სომხეთი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2,858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7,934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ყაზახეთი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3,524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9,783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4.00%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გერმანია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KfW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117,836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327,091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0.56%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0.009%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86,145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239,122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0.008%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97,245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269,933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178,917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496,638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0.88%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0.022%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24,142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67,013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0.005%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38,129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105,839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14,845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41,208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7,783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21,604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4.20%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0.005%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12,425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34,489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5.70%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4,520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12,546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6.68%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იაპონია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JPY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18,701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51,910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94,178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261,419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0.65%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0.008%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    537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1,492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1.30%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19,086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52,980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1.40%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0.004%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9,680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26,869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2.30%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0.003%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8D62DA" w:rsidP="008D62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4"/>
              </w:rPr>
              <w:t>ქ</w:t>
            </w:r>
            <w:r w:rsidR="00AC5AB3" w:rsidRPr="00D17D58">
              <w:rPr>
                <w:rFonts w:ascii="Calibri" w:eastAsia="Times New Roman" w:hAnsi="Calibri" w:cs="Calibri"/>
                <w:sz w:val="16"/>
                <w:szCs w:val="14"/>
              </w:rPr>
              <w:t>უვეი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4"/>
                <w:lang w:val="ka-GE"/>
              </w:rPr>
              <w:t>თ</w:t>
            </w:r>
            <w:r w:rsidR="00AC5AB3" w:rsidRPr="00D17D58">
              <w:rPr>
                <w:rFonts w:ascii="Calibri" w:eastAsia="Times New Roman" w:hAnsi="Calibri" w:cs="Calibri"/>
                <w:sz w:val="16"/>
                <w:szCs w:val="14"/>
              </w:rPr>
              <w:t>ი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KWD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6,737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18,701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5,142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14,273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D17D58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  <w:lang w:val="ka-GE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ნიდერლანდები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  <w:lang w:val="ka-GE"/>
              </w:rPr>
              <w:t>ს სამეფო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       66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  184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4.20%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აშშ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4,739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13,156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2,293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6,365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2.25%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4,594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12,753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2.50%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საფრანგეთი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12,857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35,687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0.17%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188,857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524,229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0.42%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149,098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413,865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0.73%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0.015%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16,199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44,966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1.10%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0.002%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4,523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12,556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1.27%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4,744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13,168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1.41%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0.001%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29,820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82,773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3.20%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0.013%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154,067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427,660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+ FS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1.37%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0.029%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59,639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165,546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+ FS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2.46%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0.020%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13,004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36,097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Euribor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+ FS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2.91%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0.005%</w:t>
            </w:r>
          </w:p>
        </w:tc>
      </w:tr>
      <w:tr w:rsidR="00AC5AB3" w:rsidRPr="00D17D58" w:rsidTr="008D62DA">
        <w:trPr>
          <w:trHeight w:hRule="exact" w:val="288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ფასიანი</w:t>
            </w:r>
            <w:proofErr w:type="spellEnd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ქაღალდები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               500,000 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        1,387,900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</w:tr>
      <w:tr w:rsidR="00AC5AB3" w:rsidRPr="00D17D58" w:rsidTr="008D62DA">
        <w:trPr>
          <w:trHeight w:hRule="exact" w:val="288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D17D58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  <w:lang w:val="ka-GE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  <w:lang w:val="ka-GE"/>
              </w:rPr>
              <w:t>ევრობონდი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500,000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1,387,900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2.750%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0.189%</w:t>
            </w:r>
          </w:p>
        </w:tc>
      </w:tr>
      <w:tr w:rsidR="00AC5AB3" w:rsidRPr="00D17D58" w:rsidTr="008D62DA">
        <w:trPr>
          <w:trHeight w:hRule="exact" w:val="288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lastRenderedPageBreak/>
              <w:t>გარანტირებული</w:t>
            </w:r>
            <w:proofErr w:type="spellEnd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კრედიტები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                     1,199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 xml:space="preserve">                    3,329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sz w:val="16"/>
                <w:szCs w:val="14"/>
              </w:rPr>
              <w:t> </w:t>
            </w:r>
          </w:p>
        </w:tc>
      </w:tr>
      <w:tr w:rsidR="00AC5AB3" w:rsidRPr="00D17D58" w:rsidTr="00D17D58">
        <w:trPr>
          <w:trHeight w:hRule="exact" w:val="288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გერმანია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(</w:t>
            </w:r>
            <w:proofErr w:type="spellStart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KfW</w:t>
            </w:r>
            <w:proofErr w:type="spellEnd"/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  1,199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 xml:space="preserve">                    3,329 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D17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0.000%</w:t>
            </w:r>
          </w:p>
        </w:tc>
      </w:tr>
      <w:tr w:rsidR="00AC5AB3" w:rsidRPr="00D17D58" w:rsidTr="00D17D58">
        <w:trPr>
          <w:trHeight w:hRule="exact" w:val="379"/>
        </w:trPr>
        <w:tc>
          <w:tcPr>
            <w:tcW w:w="19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sz w:val="16"/>
                <w:szCs w:val="14"/>
              </w:rPr>
              <w:t> </w:t>
            </w:r>
          </w:p>
        </w:tc>
        <w:tc>
          <w:tcPr>
            <w:tcW w:w="24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</w:pP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  <w:t>საშუალო</w:t>
            </w:r>
            <w:proofErr w:type="spellEnd"/>
            <w:r w:rsidRPr="00D17D5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  <w:t>შეწონილი</w:t>
            </w:r>
            <w:proofErr w:type="spellEnd"/>
            <w:r w:rsidRPr="00D17D5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  <w:t>საპროცენტო</w:t>
            </w:r>
            <w:proofErr w:type="spellEnd"/>
            <w:r w:rsidRPr="00D17D5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  <w:t xml:space="preserve"> </w:t>
            </w:r>
            <w:proofErr w:type="spellStart"/>
            <w:r w:rsidRPr="00D17D5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  <w:t>განაკვეთი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C5AB3" w:rsidRPr="00D17D58" w:rsidRDefault="00AC5AB3" w:rsidP="00A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</w:pPr>
            <w:r w:rsidRPr="00D17D5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4"/>
              </w:rPr>
              <w:t>1.88%</w:t>
            </w:r>
          </w:p>
        </w:tc>
      </w:tr>
    </w:tbl>
    <w:p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139F2" w:rsidRPr="008F01FF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112322" w:rsidRPr="008F01FF" w:rsidRDefault="00112322" w:rsidP="00112322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8F01FF">
        <w:rPr>
          <w:color w:val="auto"/>
          <w:sz w:val="22"/>
          <w:szCs w:val="21"/>
          <w:shd w:val="clear" w:color="auto" w:fill="FFFFFF"/>
          <w:lang w:val="ka-GE"/>
        </w:rPr>
        <w:t xml:space="preserve">2022 წლის სახელმწიფო ბიუჯეტის ცვლილების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1 541 637.0 ათასი ლარის ოდენობით. </w:t>
      </w:r>
    </w:p>
    <w:p w:rsidR="00112322" w:rsidRPr="008F01FF" w:rsidRDefault="00112322" w:rsidP="00112322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8F01FF">
        <w:rPr>
          <w:color w:val="auto"/>
          <w:sz w:val="22"/>
          <w:szCs w:val="21"/>
          <w:shd w:val="clear" w:color="auto" w:fill="FFFFFF"/>
          <w:lang w:val="ka-GE"/>
        </w:rPr>
        <w:t>ასევე, ბიუჯეტის მხარდამჭერი რესურსის სახით თანხების მობილიზებას 800 000.0 ათასი ლარის მობილიზებას:</w:t>
      </w:r>
    </w:p>
    <w:p w:rsidR="00112322" w:rsidRPr="008F01FF" w:rsidRDefault="00112322" w:rsidP="00112322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8F01FF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- 286 000.00 ათასი ლარის ოდენობით;   </w:t>
      </w:r>
    </w:p>
    <w:p w:rsidR="00112322" w:rsidRPr="008F01FF" w:rsidRDefault="00112322" w:rsidP="00112322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8F01FF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- 155 540.00  ათასი ლარის ოდენობით;</w:t>
      </w:r>
    </w:p>
    <w:p w:rsidR="00112322" w:rsidRPr="008F01FF" w:rsidRDefault="00112322" w:rsidP="00112322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8F01FF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საფრანგეთის განვითარების სააგენტოდან (AFD) მისაღები სახსრები - 92 775.00  ათასი ლარის ოდენობით; (ADB-ს II ტრანშის თანადაფინანსება).</w:t>
      </w:r>
    </w:p>
    <w:p w:rsidR="00112322" w:rsidRPr="008F01FF" w:rsidRDefault="00112322" w:rsidP="00112322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8F01FF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ენერგეტიკის საქართველოში  სექტორის რეფორმის პროგრამა (AFD)-5-ის  ფარგლებში საფრანგეთის განვითარების სააგენტოდან (AFD) მისაღები სახსრები – 173 330.00 ათასი ლარის ოდენობით; </w:t>
      </w:r>
    </w:p>
    <w:p w:rsidR="00112322" w:rsidRPr="008F01FF" w:rsidRDefault="00112322" w:rsidP="00112322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8F01FF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ეკონომიკის სტაბილიზაცია ენერგეტიკის სექტორის რეფორმის მხარდაჭერით</w:t>
      </w:r>
      <w:r w:rsidR="00CD5D60">
        <w:rPr>
          <w:rFonts w:ascii="Sylfaen" w:eastAsiaTheme="minorHAnsi" w:hAnsi="Sylfaen" w:cs="Sylfaen"/>
          <w:sz w:val="22"/>
          <w:szCs w:val="21"/>
          <w:shd w:val="clear" w:color="auto" w:fill="FFFFFF"/>
        </w:rPr>
        <w:t xml:space="preserve"> (</w:t>
      </w:r>
      <w:r w:rsidRPr="008F01FF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PBL) V ფარგლებში გერმანიის საკრედიტო ბანკიდან (KfW) მისაღები სახსრები – 80 000.00 ათასი ლარის ოდენობით; </w:t>
      </w:r>
    </w:p>
    <w:p w:rsidR="00112322" w:rsidRPr="008F01FF" w:rsidRDefault="00112322" w:rsidP="00112322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8F01FF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COVID-19-ის წინააღმდეგ სწრაფი რეაგირების პროექტი ფარდლებში აზიის ინფრასტრუქტურის საინვესტიციო ბანკიდან (AIIB) მისაღები სახსრები - 12 355.00 ათასი ლარის ოდენობით;</w:t>
      </w:r>
    </w:p>
    <w:p w:rsidR="00112322" w:rsidRPr="008F01FF" w:rsidRDefault="00112322" w:rsidP="00112322">
      <w:pPr>
        <w:pStyle w:val="Normal22"/>
        <w:spacing w:after="0" w:line="240" w:lineRule="auto"/>
        <w:jc w:val="both"/>
        <w:rPr>
          <w:rFonts w:ascii="Sylfaen" w:eastAsia="Sylfaen" w:hAnsi="Sylfaen" w:cs="Sylfaen"/>
          <w:color w:val="000000"/>
          <w:lang w:val="ka-GE"/>
        </w:rPr>
      </w:pPr>
    </w:p>
    <w:p w:rsidR="00112322" w:rsidRPr="008F01FF" w:rsidRDefault="00112322" w:rsidP="00112322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Pr="008F01FF">
        <w:rPr>
          <w:rFonts w:ascii="Sylfaen" w:hAnsi="Sylfaen" w:cs="Sylfaen"/>
          <w:szCs w:val="21"/>
          <w:shd w:val="clear" w:color="auto" w:fill="FFFFFF"/>
        </w:rPr>
        <w:t>2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ცვლილების პროექტით გათვალისწინებულია</w:t>
      </w:r>
      <w:r w:rsidRPr="008F01FF">
        <w:rPr>
          <w:rFonts w:ascii="Sylfaen" w:hAnsi="Sylfaen" w:cs="Sylfaen"/>
          <w:szCs w:val="21"/>
          <w:shd w:val="clear" w:color="auto" w:fill="FFFFFF"/>
        </w:rPr>
        <w:t xml:space="preserve"> 1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270 </w:t>
      </w:r>
      <w:r w:rsidRPr="008F01FF">
        <w:rPr>
          <w:rFonts w:ascii="Sylfaen" w:hAnsi="Sylfaen" w:cs="Sylfaen"/>
          <w:szCs w:val="21"/>
          <w:shd w:val="clear" w:color="auto" w:fill="FFFFFF"/>
        </w:rPr>
        <w:t>000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.0 ათასი ლარი,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1 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040</w:t>
      </w:r>
      <w:r w:rsidRPr="008F01FF">
        <w:rPr>
          <w:rFonts w:ascii="Sylfaen" w:hAnsi="Sylfaen" w:cs="Sylfaen"/>
          <w:szCs w:val="21"/>
          <w:shd w:val="clear" w:color="auto" w:fill="FFFFFF"/>
        </w:rPr>
        <w:t xml:space="preserve"> 000.0</w:t>
      </w:r>
      <w:r w:rsidRPr="008F01FF">
        <w:rPr>
          <w:rFonts w:ascii="Sylfaen" w:hAnsi="Sylfaen"/>
          <w:szCs w:val="24"/>
        </w:rPr>
        <w:t xml:space="preserve"> 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</w:rPr>
        <w:t xml:space="preserve"> 2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8F01FF">
        <w:rPr>
          <w:rFonts w:ascii="Sylfaen" w:hAnsi="Sylfaen" w:cs="Sylfaen"/>
          <w:szCs w:val="21"/>
          <w:shd w:val="clear" w:color="auto" w:fill="FFFFFF"/>
        </w:rPr>
        <w:t xml:space="preserve">0 000.0 </w:t>
      </w:r>
      <w:proofErr w:type="spellStart"/>
      <w:r w:rsidRPr="008F01FF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:rsidR="00A67E3A" w:rsidRPr="008F01FF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8F01FF">
        <w:rPr>
          <w:rFonts w:ascii="Sylfaen" w:hAnsi="Sylfaen"/>
          <w:b/>
          <w:sz w:val="20"/>
          <w:szCs w:val="20"/>
          <w:lang w:val="ka-GE"/>
        </w:rPr>
        <w:t>202</w:t>
      </w:r>
      <w:r w:rsidR="00112322" w:rsidRPr="008F01FF">
        <w:rPr>
          <w:rFonts w:ascii="Sylfaen" w:hAnsi="Sylfaen"/>
          <w:b/>
          <w:sz w:val="20"/>
          <w:szCs w:val="20"/>
        </w:rPr>
        <w:t>2</w:t>
      </w:r>
      <w:r w:rsidR="006D20E2" w:rsidRPr="008F01FF">
        <w:rPr>
          <w:rFonts w:ascii="Sylfaen" w:hAnsi="Sylfaen"/>
          <w:b/>
          <w:sz w:val="20"/>
          <w:szCs w:val="20"/>
        </w:rPr>
        <w:t xml:space="preserve"> </w:t>
      </w:r>
      <w:r w:rsidRPr="008F01FF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FB01F8" w:rsidRPr="008F01FF" w:rsidRDefault="00FB01F8" w:rsidP="009F773E">
      <w:pPr>
        <w:tabs>
          <w:tab w:val="left" w:pos="0"/>
        </w:tabs>
        <w:spacing w:after="0" w:line="240" w:lineRule="auto"/>
        <w:ind w:right="414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8F01FF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7"/>
        <w:gridCol w:w="2130"/>
        <w:gridCol w:w="2434"/>
        <w:gridCol w:w="2282"/>
      </w:tblGrid>
      <w:tr w:rsidR="00112322" w:rsidRPr="008F01FF" w:rsidTr="006824FC">
        <w:trPr>
          <w:trHeight w:hRule="exact" w:val="540"/>
          <w:tblHeader/>
          <w:jc w:val="center"/>
        </w:trPr>
        <w:tc>
          <w:tcPr>
            <w:tcW w:w="15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0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12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13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სულ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2022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6824F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bookmarkStart w:id="0" w:name="_GoBack" w:colFirst="0" w:colLast="0"/>
            <w:proofErr w:type="spellStart"/>
            <w:r w:rsidRPr="008F01FF">
              <w:rPr>
                <w:rFonts w:ascii="Sylfaen" w:eastAsia="Times New Roman" w:hAnsi="Sylfaen" w:cstheme="minorHAnsi"/>
                <w:b/>
                <w:sz w:val="20"/>
                <w:szCs w:val="20"/>
              </w:rPr>
              <w:t>სულ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1,040,000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230,000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1,270,000</w:t>
            </w:r>
          </w:p>
        </w:tc>
      </w:tr>
      <w:bookmarkEnd w:id="0"/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3,600.0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440.0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4,040.0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2,700.0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950.0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3,650.0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20,300.0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3,860.0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24,160.0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155,100.0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22,398.0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177,498.0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აშშ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7,100.0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860.0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7,960.0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2,500.0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320.0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2,820.0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2,900.0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350.0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3,250.0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2,100.0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260.0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2,360.0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3,100.0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520.0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3,620.0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62.0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12.0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74.0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10,000.0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1,750.0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11,750.0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lastRenderedPageBreak/>
              <w:t>თურქეთი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5,600.0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750.0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6,350.0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61,698.0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10,530.0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72,228.0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1,140.0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-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1,140.0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IDA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300,000.0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24,960.0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324,960.0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IBRD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49,900.0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50,000.0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99,900.0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IFAD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5,400.0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1,180.0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6,580.0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EBRD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57,100.0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8,500.0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65,600.0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EIB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36,800.0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10,450.0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47,250.0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ADB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312,140.0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36,000.0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348,140.0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IMF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10,560.0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10,560.0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EU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1,690.0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1,690.0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CEB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50.0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AIIB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1,460.0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1,460.0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NEFCO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760.0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910.0</w:t>
            </w:r>
          </w:p>
        </w:tc>
      </w:tr>
      <w:tr w:rsidR="00112322" w:rsidRPr="008F01FF" w:rsidTr="00CD5D60">
        <w:trPr>
          <w:trHeight w:hRule="exact" w:val="284"/>
          <w:jc w:val="center"/>
        </w:trPr>
        <w:tc>
          <w:tcPr>
            <w:tcW w:w="15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12322" w:rsidRPr="008F01FF" w:rsidRDefault="00112322" w:rsidP="00112322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42,000.0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12322" w:rsidRPr="008F01FF" w:rsidRDefault="00112322" w:rsidP="0011232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="Calibri"/>
                <w:color w:val="000000"/>
                <w:sz w:val="20"/>
                <w:szCs w:val="20"/>
              </w:rPr>
              <w:t>42,000.0</w:t>
            </w:r>
          </w:p>
        </w:tc>
      </w:tr>
    </w:tbl>
    <w:p w:rsidR="009A5FAB" w:rsidRPr="008F01FF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:rsidR="009A5FAB" w:rsidRPr="008F01FF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0A1240" w:rsidRPr="008F01FF" w:rsidRDefault="003C2FB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</w:rPr>
      </w:pPr>
      <w:r w:rsidRPr="008F01FF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</w:p>
    <w:p w:rsidR="00946DCB" w:rsidRPr="008F01FF" w:rsidRDefault="00E2344B" w:rsidP="00946DCB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 w:rsidRPr="008F01FF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430129" w:rsidRPr="008F01FF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870E61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0E6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5B44A4" w:rsidRPr="008F01FF">
        <w:rPr>
          <w:rFonts w:ascii="Sylfaen" w:hAnsi="Sylfaen" w:cs="Sylfaen"/>
          <w:szCs w:val="21"/>
          <w:shd w:val="clear" w:color="auto" w:fill="FFFFFF"/>
        </w:rPr>
        <w:t>10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0129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თვის განმავლობაში 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946DCB" w:rsidRPr="008F01FF">
        <w:rPr>
          <w:rFonts w:ascii="Sylfaen" w:hAnsi="Sylfaen" w:cs="Sylfaen"/>
          <w:szCs w:val="21"/>
          <w:shd w:val="clear" w:color="auto" w:fill="FFFFFF"/>
        </w:rPr>
        <w:t>6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946DCB" w:rsidRPr="008F01FF">
        <w:rPr>
          <w:rFonts w:ascii="Sylfaen" w:hAnsi="Sylfaen" w:cs="Sylfaen"/>
          <w:szCs w:val="21"/>
          <w:shd w:val="clear" w:color="auto" w:fill="FFFFFF"/>
        </w:rPr>
        <w:t>202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2 წლის </w:t>
      </w:r>
      <w:r w:rsidR="00150D3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31 ოქტომბრის 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10.</w:t>
      </w:r>
      <w:r w:rsidR="00C81637" w:rsidRPr="008F01FF">
        <w:rPr>
          <w:rFonts w:ascii="Sylfaen" w:hAnsi="Sylfaen" w:cs="Sylfaen"/>
          <w:szCs w:val="21"/>
          <w:shd w:val="clear" w:color="auto" w:fill="FFFFFF"/>
        </w:rPr>
        <w:t>1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>%, 12 თვიანზე 9.</w:t>
      </w:r>
      <w:r w:rsidR="00C81637" w:rsidRPr="008F01FF">
        <w:rPr>
          <w:rFonts w:ascii="Sylfaen" w:hAnsi="Sylfaen" w:cs="Sylfaen"/>
          <w:szCs w:val="21"/>
          <w:shd w:val="clear" w:color="auto" w:fill="FFFFFF"/>
        </w:rPr>
        <w:t>7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>%, 2 წლიანზე - 9.</w:t>
      </w:r>
      <w:r w:rsidR="00C81637" w:rsidRPr="008F01FF">
        <w:rPr>
          <w:rFonts w:ascii="Sylfaen" w:hAnsi="Sylfaen" w:cs="Sylfaen"/>
          <w:szCs w:val="21"/>
          <w:shd w:val="clear" w:color="auto" w:fill="FFFFFF"/>
        </w:rPr>
        <w:t>4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>%, 5 წლიანზე - 9.</w:t>
      </w:r>
      <w:r w:rsidR="00C81637" w:rsidRPr="008F01FF">
        <w:rPr>
          <w:rFonts w:ascii="Sylfaen" w:hAnsi="Sylfaen" w:cs="Sylfaen"/>
          <w:szCs w:val="21"/>
          <w:shd w:val="clear" w:color="auto" w:fill="FFFFFF"/>
        </w:rPr>
        <w:t>2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C81637" w:rsidRPr="008F01FF">
        <w:rPr>
          <w:rFonts w:ascii="Sylfaen" w:hAnsi="Sylfaen" w:cs="Sylfaen"/>
          <w:szCs w:val="21"/>
          <w:shd w:val="clear" w:color="auto" w:fill="FFFFFF"/>
        </w:rPr>
        <w:t>9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81637" w:rsidRPr="008F01FF">
        <w:rPr>
          <w:rFonts w:ascii="Sylfaen" w:hAnsi="Sylfaen" w:cs="Sylfaen"/>
          <w:szCs w:val="21"/>
          <w:shd w:val="clear" w:color="auto" w:fill="FFFFFF"/>
        </w:rPr>
        <w:t>3</w:t>
      </w:r>
      <w:r w:rsidR="00946DCB" w:rsidRPr="008F01FF">
        <w:rPr>
          <w:rFonts w:ascii="Sylfaen" w:hAnsi="Sylfaen" w:cs="Sylfaen"/>
          <w:szCs w:val="21"/>
          <w:shd w:val="clear" w:color="auto" w:fill="FFFFFF"/>
        </w:rPr>
        <w:t>%</w:t>
      </w:r>
      <w:r w:rsidR="00946DCB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8F01FF" w:rsidRDefault="00946DCB" w:rsidP="00946DCB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8F01FF">
        <w:rPr>
          <w:rFonts w:ascii="Sylfaen" w:hAnsi="Sylfaen" w:cs="Sylfaen"/>
          <w:shd w:val="clear" w:color="auto" w:fill="FFFFFF"/>
          <w:lang w:val="ka-GE"/>
        </w:rPr>
        <w:tab/>
        <w:t>ფასიანი ქაღალდების გამოშვების შედეგად მთავრობის საშინაო ვალის ნაშთმა 202</w:t>
      </w:r>
      <w:r w:rsidRPr="008F01FF">
        <w:rPr>
          <w:rFonts w:ascii="Sylfaen" w:hAnsi="Sylfaen" w:cs="Sylfaen"/>
          <w:shd w:val="clear" w:color="auto" w:fill="FFFFFF"/>
        </w:rPr>
        <w:t>2</w:t>
      </w:r>
      <w:r w:rsidRPr="008F01FF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150D3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31 ოქტომბრის </w:t>
      </w:r>
      <w:r w:rsidRPr="008F01FF">
        <w:rPr>
          <w:rFonts w:ascii="Sylfaen" w:hAnsi="Sylfaen" w:cs="Sylfaen"/>
          <w:shd w:val="clear" w:color="auto" w:fill="FFFFFF"/>
          <w:lang w:val="ka-GE"/>
        </w:rPr>
        <w:t>მდგომარეობით შეადგინა 6 </w:t>
      </w:r>
      <w:r w:rsidR="004B6F90" w:rsidRPr="008F01FF">
        <w:rPr>
          <w:rFonts w:ascii="Sylfaen" w:hAnsi="Sylfaen" w:cs="Sylfaen"/>
          <w:shd w:val="clear" w:color="auto" w:fill="FFFFFF"/>
        </w:rPr>
        <w:t>920</w:t>
      </w:r>
      <w:r w:rsidRPr="008F01FF">
        <w:rPr>
          <w:rFonts w:ascii="Sylfaen" w:hAnsi="Sylfaen" w:cs="Sylfaen"/>
          <w:shd w:val="clear" w:color="auto" w:fill="FFFFFF"/>
          <w:lang w:val="ka-GE"/>
        </w:rPr>
        <w:t>.</w:t>
      </w:r>
      <w:r w:rsidR="004B6F90" w:rsidRPr="008F01FF">
        <w:rPr>
          <w:rFonts w:ascii="Sylfaen" w:hAnsi="Sylfaen" w:cs="Sylfaen"/>
          <w:shd w:val="clear" w:color="auto" w:fill="FFFFFF"/>
        </w:rPr>
        <w:t>9</w:t>
      </w:r>
      <w:r w:rsidRPr="008F01FF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</w:t>
      </w:r>
      <w:r w:rsidRPr="008F01FF">
        <w:rPr>
          <w:rFonts w:ascii="Sylfaen" w:hAnsi="Sylfaen" w:cs="Sylfaen"/>
          <w:lang w:val="ka-GE"/>
        </w:rPr>
        <w:t>- 6 </w:t>
      </w:r>
      <w:r w:rsidR="00BD426A" w:rsidRPr="008F01FF">
        <w:rPr>
          <w:rFonts w:ascii="Sylfaen" w:hAnsi="Sylfaen" w:cs="Sylfaen"/>
          <w:lang w:val="ka-GE"/>
        </w:rPr>
        <w:t>873</w:t>
      </w:r>
      <w:r w:rsidRPr="008F01FF">
        <w:rPr>
          <w:rFonts w:ascii="Sylfaen" w:hAnsi="Sylfaen" w:cs="Sylfaen"/>
          <w:lang w:val="ka-GE"/>
        </w:rPr>
        <w:t>.</w:t>
      </w:r>
      <w:r w:rsidR="00BD426A" w:rsidRPr="008F01FF">
        <w:rPr>
          <w:rFonts w:ascii="Sylfaen" w:hAnsi="Sylfaen" w:cs="Sylfaen"/>
          <w:lang w:val="ka-GE"/>
        </w:rPr>
        <w:t>3</w:t>
      </w:r>
      <w:r w:rsidRPr="008F01FF">
        <w:rPr>
          <w:rFonts w:ascii="Sylfaen" w:hAnsi="Sylfaen" w:cs="Sylfaen"/>
          <w:lang w:val="ka-GE"/>
        </w:rPr>
        <w:t xml:space="preserve"> მლნ ლარი და </w:t>
      </w:r>
      <w:r w:rsidRPr="008F01FF">
        <w:rPr>
          <w:rFonts w:ascii="Sylfaen" w:hAnsi="Sylfaen"/>
          <w:szCs w:val="21"/>
          <w:lang w:val="ka-GE"/>
        </w:rPr>
        <w:t>საბიუჯეტო ორგანიზაციების სესხის სახით არსებულ</w:t>
      </w:r>
      <w:r w:rsidR="004B6F90" w:rsidRPr="008F01FF">
        <w:rPr>
          <w:rFonts w:ascii="Sylfaen" w:hAnsi="Sylfaen"/>
          <w:szCs w:val="21"/>
          <w:lang w:val="ka-GE"/>
        </w:rPr>
        <w:t>ი</w:t>
      </w:r>
      <w:r w:rsidRPr="008F01FF">
        <w:rPr>
          <w:rFonts w:ascii="Sylfaen" w:hAnsi="Sylfaen"/>
          <w:szCs w:val="21"/>
          <w:lang w:val="ka-GE"/>
        </w:rPr>
        <w:t xml:space="preserve"> ნაშთი - 42.4 მლნ ლარი</w:t>
      </w:r>
      <w:r w:rsidRPr="008F01FF">
        <w:rPr>
          <w:rFonts w:ascii="Sylfaen" w:hAnsi="Sylfaen" w:cs="Sylfaen"/>
          <w:lang w:val="ka-GE"/>
        </w:rPr>
        <w:t>), აქედან</w:t>
      </w:r>
      <w:r w:rsidRPr="008F01FF">
        <w:rPr>
          <w:rFonts w:ascii="Sylfaen" w:hAnsi="Sylfaen" w:cs="Sylfaen"/>
          <w:shd w:val="clear" w:color="auto" w:fill="FFFFFF"/>
          <w:lang w:val="ka-GE"/>
        </w:rPr>
        <w:t xml:space="preserve"> 6 </w:t>
      </w:r>
      <w:r w:rsidR="00BD426A" w:rsidRPr="008F01FF">
        <w:rPr>
          <w:rFonts w:ascii="Sylfaen" w:hAnsi="Sylfaen" w:cs="Sylfaen"/>
          <w:shd w:val="clear" w:color="auto" w:fill="FFFFFF"/>
          <w:lang w:val="ka-GE"/>
        </w:rPr>
        <w:t>878</w:t>
      </w:r>
      <w:r w:rsidRPr="008F01FF">
        <w:rPr>
          <w:rFonts w:ascii="Sylfaen" w:hAnsi="Sylfaen" w:cs="Sylfaen"/>
          <w:shd w:val="clear" w:color="auto" w:fill="FFFFFF"/>
          <w:lang w:val="ka-GE"/>
        </w:rPr>
        <w:t>.</w:t>
      </w:r>
      <w:r w:rsidR="00BD426A" w:rsidRPr="008F01FF">
        <w:rPr>
          <w:rFonts w:ascii="Sylfaen" w:hAnsi="Sylfaen" w:cs="Sylfaen"/>
          <w:shd w:val="clear" w:color="auto" w:fill="FFFFFF"/>
          <w:lang w:val="ka-GE"/>
        </w:rPr>
        <w:t>4</w:t>
      </w:r>
      <w:r w:rsidRPr="008F01FF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280.8 მლნ ლარი - „ობლიგაცია სებ-სთვის და ღია ბაზრის ოპერაციებისათვის“ ნაწილში და </w:t>
      </w:r>
      <w:r w:rsidRPr="008F01FF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ნაშთი - 42.4 მლნ ლარი.</w:t>
      </w:r>
    </w:p>
    <w:p w:rsidR="00020872" w:rsidRPr="008F01FF" w:rsidRDefault="00020872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1C7199" w:rsidRPr="008F01FF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946DCB" w:rsidRPr="008F01FF" w:rsidRDefault="00946DCB" w:rsidP="00946DCB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2022 წლის </w:t>
      </w:r>
      <w:r w:rsidR="00150D31" w:rsidRPr="008F01F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31 ოქტომბრის </w:t>
      </w:r>
      <w:r w:rsidRPr="008F01F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8F01FF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8F01FF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8F01FF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8F01FF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8F01FF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8F01FF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Style w:val="TableGrid"/>
        <w:tblW w:w="4828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35"/>
        <w:gridCol w:w="2453"/>
      </w:tblGrid>
      <w:tr w:rsidR="00BD426A" w:rsidRPr="008F01FF" w:rsidTr="004A6F11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BD426A" w:rsidRPr="008F01FF" w:rsidRDefault="00BD426A" w:rsidP="004A6F11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915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754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</w:rPr>
              <w:t>,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3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D426A" w:rsidRPr="008F01FF" w:rsidRDefault="00BD426A" w:rsidP="004A6F11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  <w:hideMark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592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502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</w:rPr>
              <w:t>,0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BD426A" w:rsidRPr="008F01FF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6</w:t>
            </w:r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თვის</w:t>
            </w:r>
            <w:proofErr w:type="spellEnd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ვადიანობის</w:t>
            </w:r>
            <w:proofErr w:type="spellEnd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სახაზინო</w:t>
            </w:r>
            <w:proofErr w:type="spellEnd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266" w:type="pct"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sz w:val="20"/>
                <w:szCs w:val="20"/>
                <w:lang w:val="ka-GE"/>
              </w:rPr>
              <w:t>120</w:t>
            </w:r>
            <w:r w:rsidRPr="008F01FF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D426A" w:rsidRPr="008F01FF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266" w:type="pct"/>
            <w:hideMark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sz w:val="20"/>
                <w:szCs w:val="20"/>
              </w:rPr>
              <w:t>2</w:t>
            </w:r>
            <w:r w:rsidRPr="008F01FF">
              <w:rPr>
                <w:rFonts w:ascii="Sylfaen" w:hAnsi="Sylfaen" w:cstheme="minorHAnsi"/>
                <w:sz w:val="20"/>
                <w:szCs w:val="20"/>
                <w:lang w:val="ka-GE"/>
              </w:rPr>
              <w:t>95</w:t>
            </w:r>
            <w:r w:rsidRPr="008F01FF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D426A" w:rsidRPr="008F01FF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266" w:type="pct"/>
            <w:hideMark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sz w:val="20"/>
                <w:szCs w:val="20"/>
                <w:lang w:val="ka-GE"/>
              </w:rPr>
              <w:t>1 38</w:t>
            </w:r>
            <w:r w:rsidRPr="008F01FF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D426A" w:rsidRPr="008F01FF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sz w:val="20"/>
                <w:szCs w:val="20"/>
                <w:lang w:val="ka-GE"/>
              </w:rPr>
              <w:t>3 401 934</w:t>
            </w:r>
            <w:r w:rsidRPr="008F01FF">
              <w:rPr>
                <w:rFonts w:ascii="Sylfaen" w:hAnsi="Sylfaen" w:cstheme="minorHAnsi"/>
                <w:sz w:val="20"/>
                <w:szCs w:val="20"/>
              </w:rPr>
              <w:t>,0</w:t>
            </w:r>
          </w:p>
        </w:tc>
      </w:tr>
      <w:tr w:rsidR="00BD426A" w:rsidRPr="008F01FF" w:rsidTr="004A6F11">
        <w:trPr>
          <w:trHeight w:val="353"/>
          <w:jc w:val="center"/>
        </w:trPr>
        <w:tc>
          <w:tcPr>
            <w:tcW w:w="3734" w:type="pct"/>
            <w:noWrap/>
            <w:vAlign w:val="center"/>
            <w:hideMark/>
          </w:tcPr>
          <w:p w:rsidR="00BD426A" w:rsidRPr="008F01FF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sz w:val="20"/>
                <w:szCs w:val="20"/>
              </w:rPr>
              <w:t xml:space="preserve">1 </w:t>
            </w:r>
            <w:r w:rsidRPr="008F01FF">
              <w:rPr>
                <w:rFonts w:ascii="Sylfaen" w:hAnsi="Sylfaen" w:cstheme="minorHAnsi"/>
                <w:sz w:val="20"/>
                <w:szCs w:val="20"/>
                <w:lang w:val="ka-GE"/>
              </w:rPr>
              <w:t>395</w:t>
            </w:r>
            <w:r w:rsidRPr="008F01FF">
              <w:rPr>
                <w:rFonts w:ascii="Sylfaen" w:hAnsi="Sylfaen" w:cstheme="minorHAnsi"/>
                <w:sz w:val="20"/>
                <w:szCs w:val="20"/>
              </w:rPr>
              <w:t xml:space="preserve"> 568,0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D426A" w:rsidRPr="008F01FF" w:rsidRDefault="00BD426A" w:rsidP="004A6F11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280</w:t>
            </w:r>
            <w:r w:rsidRPr="008F01FF">
              <w:rPr>
                <w:rFonts w:ascii="Sylfaen" w:hAnsi="Sylfaen"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D426A" w:rsidRPr="008F01FF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266" w:type="pct"/>
            <w:hideMark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sz w:val="20"/>
                <w:szCs w:val="20"/>
              </w:rPr>
              <w:t>1</w:t>
            </w:r>
            <w:r w:rsidRPr="008F01FF">
              <w:rPr>
                <w:rFonts w:ascii="Sylfaen" w:hAnsi="Sylfaen" w:cstheme="minorHAnsi"/>
                <w:sz w:val="20"/>
                <w:szCs w:val="20"/>
                <w:lang w:val="ka-GE"/>
              </w:rPr>
              <w:t>2</w:t>
            </w:r>
            <w:r w:rsidRPr="008F01FF">
              <w:rPr>
                <w:rFonts w:ascii="Sylfaen" w:hAnsi="Sylfaen" w:cstheme="minorHAnsi"/>
                <w:sz w:val="20"/>
                <w:szCs w:val="20"/>
              </w:rPr>
              <w:t>0 846,0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D426A" w:rsidRPr="008F01FF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8F01F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266" w:type="pct"/>
            <w:hideMark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8F01FF">
              <w:rPr>
                <w:rFonts w:ascii="Sylfaen" w:hAnsi="Sylfaen" w:cstheme="minorHAnsi"/>
                <w:sz w:val="20"/>
                <w:szCs w:val="20"/>
              </w:rPr>
              <w:t>1</w:t>
            </w:r>
            <w:r w:rsidRPr="008F01FF">
              <w:rPr>
                <w:rFonts w:ascii="Sylfaen" w:hAnsi="Sylfaen" w:cstheme="minorHAnsi"/>
                <w:sz w:val="20"/>
                <w:szCs w:val="20"/>
                <w:lang w:val="ka-GE"/>
              </w:rPr>
              <w:t>6</w:t>
            </w:r>
            <w:r w:rsidRPr="008F01FF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BD426A" w:rsidRPr="008F01FF" w:rsidTr="004A6F11">
        <w:trPr>
          <w:trHeight w:val="288"/>
          <w:jc w:val="center"/>
        </w:trPr>
        <w:tc>
          <w:tcPr>
            <w:tcW w:w="3734" w:type="pct"/>
            <w:vAlign w:val="center"/>
          </w:tcPr>
          <w:p w:rsidR="00BD426A" w:rsidRPr="008F01FF" w:rsidRDefault="00BD426A" w:rsidP="004A6F11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ნაშ</w:t>
            </w:r>
            <w:proofErr w:type="spellEnd"/>
            <w:r w:rsidRPr="008F01FF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266" w:type="pct"/>
          </w:tcPr>
          <w:p w:rsidR="00BD426A" w:rsidRPr="008F01FF" w:rsidRDefault="00BD426A" w:rsidP="004A6F11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8F01F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42 406.3</w:t>
            </w:r>
          </w:p>
        </w:tc>
      </w:tr>
    </w:tbl>
    <w:p w:rsidR="00396821" w:rsidRPr="008F01F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:rsidR="00461834" w:rsidRPr="008F01FF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8F01FF">
        <w:rPr>
          <w:rFonts w:ascii="Sylfaen" w:hAnsi="Sylfaen"/>
          <w:lang w:val="ka-GE"/>
        </w:rPr>
        <w:t>202</w:t>
      </w:r>
      <w:r w:rsidRPr="008F01FF">
        <w:rPr>
          <w:rFonts w:ascii="Sylfaen" w:hAnsi="Sylfaen"/>
        </w:rPr>
        <w:t>2</w:t>
      </w:r>
      <w:r w:rsidRPr="008F01FF">
        <w:rPr>
          <w:rFonts w:ascii="Sylfaen" w:hAnsi="Sylfaen"/>
          <w:lang w:val="ka-GE"/>
        </w:rPr>
        <w:t xml:space="preserve"> </w:t>
      </w:r>
      <w:proofErr w:type="spellStart"/>
      <w:r w:rsidRPr="008F01FF">
        <w:rPr>
          <w:rFonts w:ascii="Sylfaen" w:hAnsi="Sylfaen" w:cs="Sylfaen"/>
        </w:rPr>
        <w:t>წლის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სახელმწიფო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ბიუჯეტის</w:t>
      </w:r>
      <w:proofErr w:type="spellEnd"/>
      <w:r w:rsidRPr="008F01FF">
        <w:rPr>
          <w:rFonts w:ascii="Sylfaen" w:hAnsi="Sylfaen"/>
        </w:rPr>
        <w:t xml:space="preserve"> </w:t>
      </w:r>
      <w:r w:rsidRPr="008F01FF">
        <w:rPr>
          <w:rFonts w:ascii="Sylfaen" w:hAnsi="Sylfaen"/>
          <w:lang w:val="ka-GE"/>
        </w:rPr>
        <w:t xml:space="preserve">ცვლილების </w:t>
      </w:r>
      <w:proofErr w:type="spellStart"/>
      <w:r w:rsidRPr="008F01FF">
        <w:rPr>
          <w:rFonts w:ascii="Sylfaen" w:hAnsi="Sylfaen" w:cs="Sylfaen"/>
        </w:rPr>
        <w:t>პროექტი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ითვალისწინებს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/>
        </w:rPr>
        <w:t>სახაზინო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/>
        </w:rPr>
        <w:t>ვალდებულებებისა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/>
        </w:rPr>
        <w:t>და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/>
        </w:rPr>
        <w:t>სახაზინო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/>
        </w:rPr>
        <w:t>ობლიგაციების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/>
        </w:rPr>
        <w:t>გამოშვებ</w:t>
      </w:r>
      <w:proofErr w:type="spellEnd"/>
      <w:r w:rsidRPr="008F01FF">
        <w:rPr>
          <w:rFonts w:ascii="Sylfaen" w:hAnsi="Sylfaen"/>
          <w:lang w:val="ka-GE"/>
        </w:rPr>
        <w:t xml:space="preserve">იდან მიღებულ საპროგნოზო თანხას 2 800 </w:t>
      </w:r>
      <w:r w:rsidRPr="008F01FF">
        <w:rPr>
          <w:rFonts w:ascii="Sylfaen" w:hAnsi="Sylfaen"/>
          <w:lang w:val="ka-GE"/>
        </w:rPr>
        <w:lastRenderedPageBreak/>
        <w:t xml:space="preserve">000.0 ათასი ლარის ოდენობით და </w:t>
      </w:r>
      <w:proofErr w:type="spellStart"/>
      <w:r w:rsidRPr="008F01FF">
        <w:rPr>
          <w:rFonts w:ascii="Sylfaen" w:hAnsi="Sylfaen" w:cs="Sylfaen"/>
        </w:rPr>
        <w:t>საშინაო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ვალდებულებების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მოსალოდნელ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კლებას</w:t>
      </w:r>
      <w:proofErr w:type="spellEnd"/>
      <w:r w:rsidRPr="008F01FF">
        <w:rPr>
          <w:rFonts w:ascii="Sylfaen" w:hAnsi="Sylfaen"/>
        </w:rPr>
        <w:t xml:space="preserve"> </w:t>
      </w:r>
      <w:r w:rsidRPr="008F01FF">
        <w:rPr>
          <w:rFonts w:ascii="Sylfaen" w:hAnsi="Sylfaen"/>
          <w:lang w:val="ka-GE"/>
        </w:rPr>
        <w:t xml:space="preserve">1 </w:t>
      </w:r>
      <w:r w:rsidRPr="008F01FF">
        <w:rPr>
          <w:rFonts w:ascii="Sylfaen" w:hAnsi="Sylfaen"/>
        </w:rPr>
        <w:t>5</w:t>
      </w:r>
      <w:r w:rsidRPr="008F01FF">
        <w:rPr>
          <w:rFonts w:ascii="Sylfaen" w:hAnsi="Sylfaen"/>
          <w:lang w:val="ka-GE"/>
        </w:rPr>
        <w:t>0</w:t>
      </w:r>
      <w:r w:rsidRPr="008F01FF">
        <w:rPr>
          <w:rFonts w:ascii="Sylfaen" w:hAnsi="Sylfaen"/>
        </w:rPr>
        <w:t>0</w:t>
      </w:r>
      <w:r w:rsidRPr="008F01FF">
        <w:rPr>
          <w:rFonts w:ascii="Sylfaen" w:hAnsi="Sylfaen"/>
          <w:lang w:val="ka-GE"/>
        </w:rPr>
        <w:t xml:space="preserve"> 000</w:t>
      </w:r>
      <w:r w:rsidRPr="008F01FF">
        <w:rPr>
          <w:rFonts w:ascii="Sylfaen" w:hAnsi="Sylfaen"/>
        </w:rPr>
        <w:t xml:space="preserve">.0 </w:t>
      </w:r>
      <w:proofErr w:type="spellStart"/>
      <w:r w:rsidRPr="008F01FF">
        <w:rPr>
          <w:rFonts w:ascii="Sylfaen" w:hAnsi="Sylfaen" w:cs="Sylfaen"/>
        </w:rPr>
        <w:t>ათასი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ლარის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ოდენობით</w:t>
      </w:r>
      <w:proofErr w:type="spellEnd"/>
      <w:r w:rsidRPr="008F01FF">
        <w:rPr>
          <w:rFonts w:ascii="Sylfaen" w:hAnsi="Sylfaen"/>
          <w:lang w:val="ka-GE"/>
        </w:rPr>
        <w:t>. შესაბამისად, 2022 წლის ბოლოს მდგომარეობით საშინაო ვალდებულებების წმინდა ზრდის საპროგნოზო მაჩვენებელი შეადგენს 1 300 000.0 ათას ლარს (2 800 000.0 – 1 5</w:t>
      </w:r>
      <w:r w:rsidRPr="008F01FF">
        <w:rPr>
          <w:rFonts w:ascii="Sylfaen" w:hAnsi="Sylfaen"/>
        </w:rPr>
        <w:t>0</w:t>
      </w:r>
      <w:r w:rsidRPr="008F01FF">
        <w:rPr>
          <w:rFonts w:ascii="Sylfaen" w:hAnsi="Sylfaen"/>
          <w:lang w:val="ka-GE"/>
        </w:rPr>
        <w:t>0 000.0).</w:t>
      </w:r>
    </w:p>
    <w:p w:rsidR="00461834" w:rsidRPr="008F01FF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8F01FF">
        <w:rPr>
          <w:rFonts w:ascii="Sylfaen" w:hAnsi="Sylfaen"/>
          <w:lang w:val="ka-GE"/>
        </w:rPr>
        <w:t xml:space="preserve">2022 წლის </w:t>
      </w:r>
      <w:proofErr w:type="spellStart"/>
      <w:r w:rsidRPr="008F01FF">
        <w:rPr>
          <w:rFonts w:ascii="Sylfaen" w:hAnsi="Sylfaen" w:cs="Sylfaen"/>
        </w:rPr>
        <w:t>სახელმწიფო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ბიუჯეტის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პროექტი</w:t>
      </w:r>
      <w:proofErr w:type="spellEnd"/>
      <w:r w:rsidRPr="008F01FF">
        <w:rPr>
          <w:rFonts w:ascii="Sylfaen" w:hAnsi="Sylfaen"/>
        </w:rPr>
        <w:t xml:space="preserve"> </w:t>
      </w:r>
      <w:r w:rsidRPr="008F01FF">
        <w:rPr>
          <w:rFonts w:ascii="Sylfaen" w:hAnsi="Sylfaen"/>
          <w:lang w:val="ka-GE"/>
        </w:rPr>
        <w:t xml:space="preserve">ასევე </w:t>
      </w:r>
      <w:proofErr w:type="spellStart"/>
      <w:r w:rsidRPr="008F01FF">
        <w:rPr>
          <w:rFonts w:ascii="Sylfaen" w:hAnsi="Sylfaen" w:cs="Sylfaen"/>
        </w:rPr>
        <w:t>ითვალისწინებს</w:t>
      </w:r>
      <w:proofErr w:type="spellEnd"/>
      <w:r w:rsidRPr="008F01FF">
        <w:rPr>
          <w:rFonts w:ascii="Sylfaen" w:hAnsi="Sylfaen" w:cs="Sylfaen"/>
          <w:lang w:val="ka-GE"/>
        </w:rPr>
        <w:t xml:space="preserve"> </w:t>
      </w:r>
      <w:proofErr w:type="spellStart"/>
      <w:r w:rsidRPr="008F01FF">
        <w:rPr>
          <w:rFonts w:ascii="Sylfaen" w:hAnsi="Sylfaen" w:cs="Sylfaen"/>
        </w:rPr>
        <w:t>სახელმწიფო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ობლიგაციების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ძირითადი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თანხის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დაფარვას</w:t>
      </w:r>
      <w:proofErr w:type="spellEnd"/>
      <w:r w:rsidRPr="008F01FF">
        <w:rPr>
          <w:rFonts w:ascii="Sylfaen" w:hAnsi="Sylfaen"/>
        </w:rPr>
        <w:t xml:space="preserve"> (</w:t>
      </w:r>
      <w:proofErr w:type="spellStart"/>
      <w:r w:rsidRPr="008F01FF">
        <w:rPr>
          <w:rFonts w:ascii="Sylfaen" w:hAnsi="Sylfaen" w:cs="Sylfaen"/>
        </w:rPr>
        <w:t>სებ</w:t>
      </w:r>
      <w:r w:rsidRPr="008F01FF">
        <w:rPr>
          <w:rFonts w:ascii="Sylfaen" w:hAnsi="Sylfaen"/>
        </w:rPr>
        <w:t>-</w:t>
      </w:r>
      <w:r w:rsidRPr="008F01FF">
        <w:rPr>
          <w:rFonts w:ascii="Sylfaen" w:hAnsi="Sylfaen" w:cs="Sylfaen"/>
        </w:rPr>
        <w:t>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მიმართ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ვალი</w:t>
      </w:r>
      <w:proofErr w:type="spellEnd"/>
      <w:r w:rsidRPr="008F01FF">
        <w:rPr>
          <w:rFonts w:ascii="Sylfaen" w:hAnsi="Sylfaen"/>
        </w:rPr>
        <w:t xml:space="preserve">) – </w:t>
      </w:r>
      <w:r w:rsidRPr="008F01FF">
        <w:rPr>
          <w:rFonts w:ascii="Sylfaen" w:hAnsi="Sylfaen"/>
          <w:lang w:val="ka-GE"/>
        </w:rPr>
        <w:t>40 000</w:t>
      </w:r>
      <w:r w:rsidRPr="008F01FF">
        <w:rPr>
          <w:rFonts w:ascii="Sylfaen" w:hAnsi="Sylfaen"/>
        </w:rPr>
        <w:t xml:space="preserve">.0 </w:t>
      </w:r>
      <w:proofErr w:type="spellStart"/>
      <w:r w:rsidRPr="008F01FF">
        <w:rPr>
          <w:rFonts w:ascii="Sylfaen" w:hAnsi="Sylfaen" w:cs="Sylfaen"/>
        </w:rPr>
        <w:t>ათასი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ლარის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ოდენობით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საქართველოს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მთავრობის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და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საქართველოს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ეროვნული</w:t>
      </w:r>
      <w:proofErr w:type="spellEnd"/>
      <w:r w:rsidRPr="008F01FF">
        <w:rPr>
          <w:rFonts w:ascii="Sylfaen" w:hAnsi="Sylfaen"/>
        </w:rPr>
        <w:t xml:space="preserve"> </w:t>
      </w:r>
      <w:r w:rsidRPr="008F01FF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დაფარვის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ღონისძიებების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შესახებ</w:t>
      </w:r>
      <w:proofErr w:type="spellEnd"/>
      <w:r w:rsidRPr="008F01FF">
        <w:rPr>
          <w:rFonts w:ascii="Sylfaen" w:hAnsi="Sylfaen"/>
        </w:rPr>
        <w:t xml:space="preserve">“ </w:t>
      </w:r>
      <w:r w:rsidRPr="008F01FF">
        <w:rPr>
          <w:rFonts w:ascii="Sylfaen" w:hAnsi="Sylfaen"/>
          <w:lang w:val="ka-GE"/>
        </w:rPr>
        <w:t>2006 წლის 20 მარტის</w:t>
      </w:r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შეთანხმებაში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ცვლილებების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შეტანის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თაობაზე</w:t>
      </w:r>
      <w:proofErr w:type="spellEnd"/>
      <w:r w:rsidRPr="008F01FF">
        <w:rPr>
          <w:rFonts w:ascii="Sylfaen" w:hAnsi="Sylfaen"/>
        </w:rPr>
        <w:t xml:space="preserve">“ </w:t>
      </w:r>
      <w:proofErr w:type="spellStart"/>
      <w:r w:rsidRPr="008F01FF">
        <w:rPr>
          <w:rFonts w:ascii="Sylfaen" w:hAnsi="Sylfaen" w:cs="Sylfaen"/>
        </w:rPr>
        <w:t>შეთანხმების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შესაბამისად</w:t>
      </w:r>
      <w:proofErr w:type="spellEnd"/>
      <w:r w:rsidRPr="008F01FF">
        <w:rPr>
          <w:rFonts w:ascii="Sylfaen" w:hAnsi="Sylfaen"/>
        </w:rPr>
        <w:t xml:space="preserve">. </w:t>
      </w:r>
    </w:p>
    <w:p w:rsidR="00461834" w:rsidRPr="008F01FF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 202</w:t>
      </w:r>
      <w:r w:rsidRPr="008F01FF">
        <w:rPr>
          <w:rFonts w:ascii="Sylfaen" w:hAnsi="Sylfaen" w:cs="Sylfaen"/>
          <w:szCs w:val="21"/>
          <w:shd w:val="clear" w:color="auto" w:fill="FFFFFF"/>
        </w:rPr>
        <w:t>2</w:t>
      </w:r>
      <w:r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proofErr w:type="spellStart"/>
      <w:r w:rsidRPr="008F01FF">
        <w:rPr>
          <w:rFonts w:ascii="Sylfaen" w:hAnsi="Sylfaen" w:cs="Sylfaen"/>
        </w:rPr>
        <w:t>სახელმწიფო</w:t>
      </w:r>
      <w:proofErr w:type="spellEnd"/>
      <w:r w:rsidRPr="008F01FF">
        <w:rPr>
          <w:rFonts w:ascii="Sylfaen" w:hAnsi="Sylfaen" w:cs="Sylfaen"/>
        </w:rPr>
        <w:t xml:space="preserve"> </w:t>
      </w:r>
      <w:proofErr w:type="spellStart"/>
      <w:r w:rsidRPr="008F01FF">
        <w:rPr>
          <w:rFonts w:ascii="Sylfaen" w:hAnsi="Sylfaen" w:cs="Sylfaen"/>
        </w:rPr>
        <w:t>ბიუჯეტის</w:t>
      </w:r>
      <w:proofErr w:type="spellEnd"/>
      <w:r w:rsidRPr="008F01FF">
        <w:rPr>
          <w:rFonts w:ascii="Sylfaen" w:hAnsi="Sylfaen" w:cs="Sylfaen"/>
        </w:rPr>
        <w:t xml:space="preserve"> </w:t>
      </w:r>
      <w:proofErr w:type="spellStart"/>
      <w:r w:rsidRPr="008F01FF">
        <w:rPr>
          <w:rFonts w:ascii="Sylfaen" w:hAnsi="Sylfaen" w:cs="Sylfaen"/>
        </w:rPr>
        <w:t>პროექტით</w:t>
      </w:r>
      <w:proofErr w:type="spellEnd"/>
      <w:r w:rsidRPr="008F01FF">
        <w:rPr>
          <w:rFonts w:ascii="Sylfaen" w:hAnsi="Sylfaen" w:cs="Sylfaen"/>
        </w:rPr>
        <w:t xml:space="preserve"> </w:t>
      </w:r>
      <w:proofErr w:type="spellStart"/>
      <w:r w:rsidRPr="008F01FF">
        <w:rPr>
          <w:rFonts w:ascii="Sylfaen" w:hAnsi="Sylfaen" w:cs="Sylfaen"/>
        </w:rPr>
        <w:t>გათვალისწინებულია</w:t>
      </w:r>
      <w:proofErr w:type="spellEnd"/>
      <w:r w:rsidRPr="008F01FF">
        <w:rPr>
          <w:rFonts w:ascii="Sylfaen" w:hAnsi="Sylfaen" w:cs="Sylfaen"/>
        </w:rPr>
        <w:t xml:space="preserve"> 525 000.0 </w:t>
      </w:r>
      <w:proofErr w:type="spellStart"/>
      <w:r w:rsidRPr="008F01FF">
        <w:rPr>
          <w:rFonts w:ascii="Sylfaen" w:hAnsi="Sylfaen" w:cs="Sylfaen"/>
        </w:rPr>
        <w:t>ათასი</w:t>
      </w:r>
      <w:proofErr w:type="spellEnd"/>
      <w:r w:rsidRPr="008F01FF">
        <w:rPr>
          <w:rFonts w:ascii="Sylfaen" w:hAnsi="Sylfaen" w:cs="Sylfaen"/>
        </w:rPr>
        <w:t xml:space="preserve"> </w:t>
      </w:r>
      <w:proofErr w:type="spellStart"/>
      <w:r w:rsidRPr="008F01FF">
        <w:rPr>
          <w:rFonts w:ascii="Sylfaen" w:hAnsi="Sylfaen" w:cs="Sylfaen"/>
        </w:rPr>
        <w:t>ლარი</w:t>
      </w:r>
      <w:proofErr w:type="spellEnd"/>
      <w:r w:rsidRPr="008F01FF">
        <w:rPr>
          <w:rFonts w:ascii="Sylfaen" w:hAnsi="Sylfaen" w:cs="Sylfaen"/>
        </w:rPr>
        <w:t>.</w:t>
      </w:r>
    </w:p>
    <w:p w:rsidR="00223927" w:rsidRPr="008F01FF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F01FF">
        <w:rPr>
          <w:rFonts w:ascii="Sylfaen" w:hAnsi="Sylfaen" w:cs="Sylfaen"/>
        </w:rPr>
        <w:t xml:space="preserve">2022 </w:t>
      </w:r>
      <w:proofErr w:type="spellStart"/>
      <w:r w:rsidRPr="008F01FF">
        <w:rPr>
          <w:rFonts w:ascii="Sylfaen" w:hAnsi="Sylfaen" w:cs="Sylfaen"/>
        </w:rPr>
        <w:t>წლის</w:t>
      </w:r>
      <w:proofErr w:type="spellEnd"/>
      <w:r w:rsidRPr="008F01FF">
        <w:rPr>
          <w:rFonts w:ascii="Sylfaen" w:hAnsi="Sylfaen" w:cs="Sylfaen"/>
        </w:rPr>
        <w:t xml:space="preserve"> </w:t>
      </w:r>
      <w:proofErr w:type="spellStart"/>
      <w:r w:rsidRPr="008F01FF">
        <w:rPr>
          <w:rFonts w:ascii="Sylfaen" w:hAnsi="Sylfaen" w:cs="Sylfaen"/>
        </w:rPr>
        <w:t>სახელმწიფო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ბიუჯეტის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კანონის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პროექტით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განსაზღვრული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საგარეო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და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საშინაო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ვალის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პარამეტრები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უზრუნველყოფენ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სახელმწიფო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ვალის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მდგრადობის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შენარჩუნებას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საშუალოვადიან</w:t>
      </w:r>
      <w:proofErr w:type="spellEnd"/>
      <w:r w:rsidRPr="008F01FF">
        <w:rPr>
          <w:rFonts w:ascii="Sylfaen" w:hAnsi="Sylfaen"/>
        </w:rPr>
        <w:t xml:space="preserve"> </w:t>
      </w:r>
      <w:proofErr w:type="spellStart"/>
      <w:r w:rsidRPr="008F01FF">
        <w:rPr>
          <w:rFonts w:ascii="Sylfaen" w:hAnsi="Sylfaen" w:cs="Sylfaen"/>
        </w:rPr>
        <w:t>პერიოდში</w:t>
      </w:r>
      <w:proofErr w:type="spellEnd"/>
      <w:r w:rsidRPr="008F01FF">
        <w:rPr>
          <w:rFonts w:ascii="Sylfaen" w:hAnsi="Sylfaen" w:cs="Sylfaen"/>
          <w:lang w:val="ka-GE"/>
        </w:rPr>
        <w:t>.</w:t>
      </w:r>
    </w:p>
    <w:p w:rsidR="00223927" w:rsidRPr="008F01FF" w:rsidRDefault="00223927">
      <w:pPr>
        <w:rPr>
          <w:rFonts w:ascii="Sylfaen" w:hAnsi="Sylfaen" w:cs="Sylfaen"/>
          <w:lang w:val="ka-GE"/>
        </w:rPr>
      </w:pPr>
      <w:r w:rsidRPr="008F01FF">
        <w:rPr>
          <w:rFonts w:ascii="Sylfaen" w:hAnsi="Sylfaen" w:cs="Sylfaen"/>
          <w:lang w:val="ka-GE"/>
        </w:rPr>
        <w:br w:type="page"/>
      </w:r>
    </w:p>
    <w:p w:rsidR="00FE1A0F" w:rsidRPr="008F01F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lastRenderedPageBreak/>
        <w:t>მთავრობის ვალის საპროგნოზო ზღვრული მოცულობა 202</w:t>
      </w:r>
      <w:r w:rsidR="00461834" w:rsidRPr="008F01FF">
        <w:rPr>
          <w:rFonts w:ascii="Sylfaen" w:hAnsi="Sylfaen"/>
          <w:b/>
        </w:rPr>
        <w:t>2</w:t>
      </w:r>
      <w:r w:rsidRPr="008F01FF">
        <w:rPr>
          <w:rFonts w:ascii="Sylfaen" w:hAnsi="Sylfaen"/>
          <w:b/>
          <w:lang w:val="ka-GE"/>
        </w:rPr>
        <w:t xml:space="preserve"> წლის ბოლოსთვის</w:t>
      </w:r>
    </w:p>
    <w:p w:rsidR="00BB0398" w:rsidRPr="008F01FF" w:rsidRDefault="00987794" w:rsidP="00987794">
      <w:pPr>
        <w:tabs>
          <w:tab w:val="left" w:pos="720"/>
          <w:tab w:val="left" w:pos="9360"/>
        </w:tabs>
        <w:spacing w:after="0" w:line="240" w:lineRule="auto"/>
        <w:ind w:right="693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8F01FF">
        <w:rPr>
          <w:rFonts w:ascii="Sylfaen" w:hAnsi="Sylfaen"/>
          <w:b/>
          <w:i/>
          <w:sz w:val="18"/>
          <w:szCs w:val="18"/>
          <w:lang w:val="ka-GE"/>
        </w:rPr>
        <w:t xml:space="preserve">  </w:t>
      </w:r>
      <w:r w:rsidR="00BB0398" w:rsidRPr="008F01FF">
        <w:rPr>
          <w:rFonts w:ascii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3"/>
        <w:gridCol w:w="2430"/>
      </w:tblGrid>
      <w:tr w:rsidR="00F44743" w:rsidRPr="008F01FF" w:rsidTr="00AF12E1">
        <w:trPr>
          <w:trHeight w:val="478"/>
          <w:jc w:val="center"/>
        </w:trPr>
        <w:tc>
          <w:tcPr>
            <w:tcW w:w="37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სულ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საგარეო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21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:rsidR="00F44743" w:rsidRPr="008F01FF" w:rsidRDefault="00F44743" w:rsidP="006069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21,50</w:t>
            </w:r>
            <w:r w:rsidR="006069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2,614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:rsidR="00F44743" w:rsidRPr="008F01FF" w:rsidRDefault="00606929" w:rsidP="006069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15,848,105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6069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</w:t>
            </w:r>
            <w:r w:rsidR="006069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</w:t>
            </w: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</w:t>
            </w:r>
            <w:r w:rsid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="006069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529,105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რეკონსტრუქციისა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672,430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(EIB)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2,551,112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375,326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მსოფლიო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(WB)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5,483,014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სოფლის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104,970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(IMF)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521,179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26,629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(NEFCO)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6,396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4,296,870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სომხეთი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7,742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აზერბაიჯანი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8,777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ავსტრია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37,611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საფრანგეთი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1,973,326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1,699,926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6,402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იაპონია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402,816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ყაზახეთი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9,547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43,463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სამეფო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რუსეთი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59,991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თურქეთი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17,090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თურქმენეთი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572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შტატები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29,421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1,354,400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1,354,400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სახელმწიფოს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გარანტიით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აღებული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3,239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გერმანია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3,239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საშინაო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7,100,200</w:t>
            </w:r>
          </w:p>
        </w:tc>
      </w:tr>
      <w:tr w:rsidR="00F44743" w:rsidRPr="008F01FF" w:rsidTr="00AF12E1">
        <w:trPr>
          <w:trHeight w:val="45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ეროვნული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ბანკისთვის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განკუთვნილი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ერთწლიანი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ყოველწლიურად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განახლებადი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ობლიგაცია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120,846</w:t>
            </w:r>
          </w:p>
        </w:tc>
      </w:tr>
      <w:tr w:rsidR="00F44743" w:rsidRPr="008F01FF" w:rsidTr="00AF12E1">
        <w:trPr>
          <w:trHeight w:val="33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ვადის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ობლიგაციები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ღია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ბაზრის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ოპერაციებისთვის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152,000.0</w:t>
            </w:r>
          </w:p>
        </w:tc>
      </w:tr>
      <w:tr w:rsidR="00F44743" w:rsidRPr="008F01FF" w:rsidTr="00AF12E1">
        <w:trPr>
          <w:trHeight w:val="33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381,642.0</w:t>
            </w:r>
          </w:p>
        </w:tc>
      </w:tr>
      <w:tr w:rsidR="00F44743" w:rsidRPr="008F01FF" w:rsidTr="00AF12E1">
        <w:trPr>
          <w:trHeight w:val="33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ობლიგაციები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6,404,311.9</w:t>
            </w:r>
          </w:p>
        </w:tc>
      </w:tr>
      <w:tr w:rsidR="00F44743" w:rsidRPr="008F01FF" w:rsidTr="00AF12E1">
        <w:trPr>
          <w:trHeight w:val="30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საბიუჯეტო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სესხის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სახით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არსებული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ვალი</w:t>
            </w:r>
            <w:proofErr w:type="spellEnd"/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F0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41,400.0</w:t>
            </w:r>
          </w:p>
        </w:tc>
      </w:tr>
      <w:tr w:rsidR="00F44743" w:rsidRPr="008F01FF" w:rsidTr="00AF12E1">
        <w:trPr>
          <w:trHeight w:val="350"/>
          <w:jc w:val="center"/>
        </w:trPr>
        <w:tc>
          <w:tcPr>
            <w:tcW w:w="379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44743" w:rsidRPr="008F01FF" w:rsidRDefault="00F44743" w:rsidP="00F4474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1F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44743" w:rsidRPr="008F01FF" w:rsidRDefault="00606929" w:rsidP="00F4474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28,602,814</w:t>
            </w:r>
          </w:p>
        </w:tc>
      </w:tr>
    </w:tbl>
    <w:p w:rsidR="00B93A56" w:rsidRPr="008F01FF" w:rsidRDefault="00B93A56" w:rsidP="00E33F59">
      <w:pPr>
        <w:spacing w:after="0" w:line="240" w:lineRule="auto"/>
        <w:jc w:val="center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5406F9" w:rsidRPr="008F01FF" w:rsidRDefault="005406F9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FB7087" w:rsidRPr="008F01FF" w:rsidRDefault="003E5685" w:rsidP="00EF07D7">
      <w:pPr>
        <w:spacing w:after="0" w:line="240" w:lineRule="auto"/>
        <w:ind w:right="243"/>
        <w:jc w:val="both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8F01FF">
        <w:rPr>
          <w:rFonts w:ascii="Sylfaen" w:hAnsi="Sylfaen"/>
          <w:i/>
          <w:sz w:val="16"/>
          <w:szCs w:val="16"/>
          <w:lang w:val="ka-GE"/>
        </w:rPr>
        <w:t>ცხრილში გამოყენებულია 2022 წლის 27 ნოემბრის გაცვლითი კურსი:  1 EUR = 2.8220  GEL; 1 SDR = 3.5454 GEL; 100 JPY = 1.9457  GEL; 1 KWD = 8.8091  GEL; 1 USD = 2.7088 GEL</w:t>
      </w:r>
      <w:r w:rsidR="00BA5201" w:rsidRPr="008F01FF">
        <w:rPr>
          <w:rFonts w:ascii="Sylfaen" w:hAnsi="Sylfaen"/>
          <w:sz w:val="16"/>
          <w:szCs w:val="16"/>
          <w:lang w:val="ka-GE"/>
        </w:rPr>
        <w:t>.</w:t>
      </w:r>
      <w:r w:rsidR="00AD59D0" w:rsidRPr="008F01FF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53506B" w:rsidRPr="008F01FF" w:rsidRDefault="0053506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sectPr w:rsidR="0053506B" w:rsidRPr="008F01FF" w:rsidSect="00423D2D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FE" w:rsidRDefault="005B38FE" w:rsidP="00400BED">
      <w:pPr>
        <w:spacing w:after="0" w:line="240" w:lineRule="auto"/>
      </w:pPr>
      <w:r>
        <w:separator/>
      </w:r>
    </w:p>
  </w:endnote>
  <w:endnote w:type="continuationSeparator" w:id="0">
    <w:p w:rsidR="005B38FE" w:rsidRDefault="005B38FE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D58" w:rsidRDefault="00D17D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4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17D58" w:rsidRDefault="00D17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D58" w:rsidRDefault="00D17D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4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7D58" w:rsidRDefault="00D17D58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FE" w:rsidRDefault="005B38FE" w:rsidP="00400BED">
      <w:pPr>
        <w:spacing w:after="0" w:line="240" w:lineRule="auto"/>
      </w:pPr>
      <w:r>
        <w:separator/>
      </w:r>
    </w:p>
  </w:footnote>
  <w:footnote w:type="continuationSeparator" w:id="0">
    <w:p w:rsidR="005B38FE" w:rsidRDefault="005B38FE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45"/>
    <w:multiLevelType w:val="hybridMultilevel"/>
    <w:tmpl w:val="8DECF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0C68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0872"/>
    <w:rsid w:val="00020B0D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874"/>
    <w:rsid w:val="00063126"/>
    <w:rsid w:val="00063D27"/>
    <w:rsid w:val="00064717"/>
    <w:rsid w:val="00065901"/>
    <w:rsid w:val="00065AD3"/>
    <w:rsid w:val="00066878"/>
    <w:rsid w:val="00066CE4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7776A"/>
    <w:rsid w:val="00080A73"/>
    <w:rsid w:val="0008119F"/>
    <w:rsid w:val="00081DE3"/>
    <w:rsid w:val="000858BE"/>
    <w:rsid w:val="00086A00"/>
    <w:rsid w:val="00087552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1CA"/>
    <w:rsid w:val="000F7FD3"/>
    <w:rsid w:val="00100D6E"/>
    <w:rsid w:val="00102D0F"/>
    <w:rsid w:val="00103D04"/>
    <w:rsid w:val="001055DA"/>
    <w:rsid w:val="00107030"/>
    <w:rsid w:val="00110A1B"/>
    <w:rsid w:val="00112322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0D31"/>
    <w:rsid w:val="00151C5B"/>
    <w:rsid w:val="00153061"/>
    <w:rsid w:val="001536D0"/>
    <w:rsid w:val="00154312"/>
    <w:rsid w:val="00157433"/>
    <w:rsid w:val="00160413"/>
    <w:rsid w:val="001609E6"/>
    <w:rsid w:val="00162FC7"/>
    <w:rsid w:val="00164B20"/>
    <w:rsid w:val="0016733A"/>
    <w:rsid w:val="001673DC"/>
    <w:rsid w:val="00173BAA"/>
    <w:rsid w:val="0017448F"/>
    <w:rsid w:val="001757D3"/>
    <w:rsid w:val="001763B0"/>
    <w:rsid w:val="001769BA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09B8"/>
    <w:rsid w:val="001B17E2"/>
    <w:rsid w:val="001B2633"/>
    <w:rsid w:val="001B36DC"/>
    <w:rsid w:val="001B4547"/>
    <w:rsid w:val="001B508D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19D"/>
    <w:rsid w:val="001D7580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3927"/>
    <w:rsid w:val="00223AB6"/>
    <w:rsid w:val="00225341"/>
    <w:rsid w:val="00233B5E"/>
    <w:rsid w:val="0023438F"/>
    <w:rsid w:val="00236007"/>
    <w:rsid w:val="0024105B"/>
    <w:rsid w:val="0024488E"/>
    <w:rsid w:val="00247AA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65A49"/>
    <w:rsid w:val="003714FC"/>
    <w:rsid w:val="00372A1B"/>
    <w:rsid w:val="00375F6E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2893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AA5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685"/>
    <w:rsid w:val="003E5A7C"/>
    <w:rsid w:val="003F0548"/>
    <w:rsid w:val="003F208F"/>
    <w:rsid w:val="003F27BF"/>
    <w:rsid w:val="003F2860"/>
    <w:rsid w:val="003F2A82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5A47"/>
    <w:rsid w:val="0040622C"/>
    <w:rsid w:val="0040699D"/>
    <w:rsid w:val="00406FEE"/>
    <w:rsid w:val="00410C40"/>
    <w:rsid w:val="0041135C"/>
    <w:rsid w:val="004117C8"/>
    <w:rsid w:val="00412E4B"/>
    <w:rsid w:val="004150CD"/>
    <w:rsid w:val="00416472"/>
    <w:rsid w:val="00420AD8"/>
    <w:rsid w:val="00421440"/>
    <w:rsid w:val="00421638"/>
    <w:rsid w:val="00423D2D"/>
    <w:rsid w:val="00424397"/>
    <w:rsid w:val="00425B8C"/>
    <w:rsid w:val="00425E7D"/>
    <w:rsid w:val="00426244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5CA6"/>
    <w:rsid w:val="004464CC"/>
    <w:rsid w:val="004572FA"/>
    <w:rsid w:val="004576F3"/>
    <w:rsid w:val="004611B5"/>
    <w:rsid w:val="00461834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6409"/>
    <w:rsid w:val="0049652A"/>
    <w:rsid w:val="0049749C"/>
    <w:rsid w:val="00497DE1"/>
    <w:rsid w:val="004A231E"/>
    <w:rsid w:val="004A3196"/>
    <w:rsid w:val="004A3DB0"/>
    <w:rsid w:val="004A6F11"/>
    <w:rsid w:val="004B0D09"/>
    <w:rsid w:val="004B1263"/>
    <w:rsid w:val="004B29BC"/>
    <w:rsid w:val="004B46E8"/>
    <w:rsid w:val="004B6F90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5745E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90695"/>
    <w:rsid w:val="00591512"/>
    <w:rsid w:val="00594033"/>
    <w:rsid w:val="00595CEE"/>
    <w:rsid w:val="00596075"/>
    <w:rsid w:val="005A44F5"/>
    <w:rsid w:val="005A5523"/>
    <w:rsid w:val="005B3272"/>
    <w:rsid w:val="005B38FE"/>
    <w:rsid w:val="005B3C35"/>
    <w:rsid w:val="005B44A4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4E65"/>
    <w:rsid w:val="00606929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0321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4FC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D74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E6F5C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37395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CC8"/>
    <w:rsid w:val="007D0242"/>
    <w:rsid w:val="007D1B10"/>
    <w:rsid w:val="007D2DE1"/>
    <w:rsid w:val="007D305C"/>
    <w:rsid w:val="007D411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487C"/>
    <w:rsid w:val="00884DE0"/>
    <w:rsid w:val="00885C0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62DA"/>
    <w:rsid w:val="008D7651"/>
    <w:rsid w:val="008D7B2F"/>
    <w:rsid w:val="008E40B9"/>
    <w:rsid w:val="008E435A"/>
    <w:rsid w:val="008E772B"/>
    <w:rsid w:val="008F01FF"/>
    <w:rsid w:val="008F0B91"/>
    <w:rsid w:val="00903ED6"/>
    <w:rsid w:val="00905BCC"/>
    <w:rsid w:val="00907532"/>
    <w:rsid w:val="00913790"/>
    <w:rsid w:val="009139F2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46DCB"/>
    <w:rsid w:val="009515B0"/>
    <w:rsid w:val="009531BC"/>
    <w:rsid w:val="00953341"/>
    <w:rsid w:val="00956AB4"/>
    <w:rsid w:val="0096271C"/>
    <w:rsid w:val="00963628"/>
    <w:rsid w:val="0096590B"/>
    <w:rsid w:val="009660A9"/>
    <w:rsid w:val="0096735A"/>
    <w:rsid w:val="009734FB"/>
    <w:rsid w:val="009755FE"/>
    <w:rsid w:val="00975967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4CC0"/>
    <w:rsid w:val="00995A24"/>
    <w:rsid w:val="00997661"/>
    <w:rsid w:val="009A1016"/>
    <w:rsid w:val="009A2872"/>
    <w:rsid w:val="009A5FAB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8C4"/>
    <w:rsid w:val="009D1D40"/>
    <w:rsid w:val="009D253F"/>
    <w:rsid w:val="009D383C"/>
    <w:rsid w:val="009D5407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49DA"/>
    <w:rsid w:val="009E5F2B"/>
    <w:rsid w:val="009F177E"/>
    <w:rsid w:val="009F1D79"/>
    <w:rsid w:val="009F31FB"/>
    <w:rsid w:val="009F6AC0"/>
    <w:rsid w:val="009F773E"/>
    <w:rsid w:val="009F7E90"/>
    <w:rsid w:val="00A00FD9"/>
    <w:rsid w:val="00A0269B"/>
    <w:rsid w:val="00A04E5E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6546"/>
    <w:rsid w:val="00A473CD"/>
    <w:rsid w:val="00A50002"/>
    <w:rsid w:val="00A5293F"/>
    <w:rsid w:val="00A552F9"/>
    <w:rsid w:val="00A56E3B"/>
    <w:rsid w:val="00A57273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C5AB3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12E1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26117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17BA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B0398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26A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42"/>
    <w:rsid w:val="00C0179A"/>
    <w:rsid w:val="00C0434C"/>
    <w:rsid w:val="00C0485E"/>
    <w:rsid w:val="00C04FBA"/>
    <w:rsid w:val="00C10F1C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39A4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637"/>
    <w:rsid w:val="00C81C7D"/>
    <w:rsid w:val="00C90CBA"/>
    <w:rsid w:val="00C91918"/>
    <w:rsid w:val="00C92D73"/>
    <w:rsid w:val="00C9602D"/>
    <w:rsid w:val="00C9633B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5D60"/>
    <w:rsid w:val="00CD6196"/>
    <w:rsid w:val="00CD7C57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146"/>
    <w:rsid w:val="00D1142C"/>
    <w:rsid w:val="00D12397"/>
    <w:rsid w:val="00D12E76"/>
    <w:rsid w:val="00D17D58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544F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1A1B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3F59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222A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44743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95D4A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F012F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  <w:style w:type="paragraph" w:customStyle="1" w:styleId="Normal26">
    <w:name w:val="Normal_26"/>
    <w:qFormat/>
    <w:rsid w:val="00423D2D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40E7-4E48-843C-C25F7B19FEE3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40E7-4E48-843C-C25F7B19FEE3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40E7-4E48-843C-C25F7B19FEE3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40E7-4E48-843C-C25F7B19FEE3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40E7-4E48-843C-C25F7B19FEE3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40E7-4E48-843C-C25F7B19FEE3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26%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E7-4E48-843C-C25F7B19FEE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E7-4E48-843C-C25F7B19FEE3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0E7-4E48-843C-C25F7B19FEE3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0E7-4E48-843C-C25F7B19FEE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E7-4E48-843C-C25F7B19FEE3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0E7-4E48-843C-C25F7B19FE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0E7-4E48-843C-C25F7B19FEE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7866045203193734"/>
          <c:h val="0.77209122508335104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53%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41939015623"/>
                  <c:y val="1.841310365805503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0EAEC30-4977-4293-B199-C1751B452A0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19%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891418563922941"/>
                      <c:h val="0.211981981981981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2FF521B-3091-4C18-91D1-F6308DE25B3D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1B4E-E366-453A-B20A-6DA45D60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3</cp:revision>
  <cp:lastPrinted>2022-09-29T21:30:00Z</cp:lastPrinted>
  <dcterms:created xsi:type="dcterms:W3CDTF">2022-12-02T14:36:00Z</dcterms:created>
  <dcterms:modified xsi:type="dcterms:W3CDTF">2022-12-02T14:46:00Z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e3f3c365ae495e87c906a44f7f76b0e5efbcaa23fcc476e818a8a21b92c03e1c</vt:lpwstr>
  </property>
</Properties>
</file>